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B31D0" w14:textId="512BFA58" w:rsidR="0001666F" w:rsidRPr="00867ED8" w:rsidRDefault="0001666F" w:rsidP="0001666F">
      <w:pPr>
        <w:tabs>
          <w:tab w:val="center" w:pos="4536"/>
          <w:tab w:val="right" w:pos="8280"/>
          <w:tab w:val="right" w:pos="9639"/>
        </w:tabs>
        <w:ind w:right="2"/>
        <w:rPr>
          <w:rFonts w:ascii="Times New Roman" w:hAnsi="Times New Roman"/>
          <w:b/>
          <w:bCs/>
          <w:sz w:val="28"/>
        </w:rPr>
      </w:pPr>
      <w:bookmarkStart w:id="0" w:name="_GoBack"/>
      <w:bookmarkEnd w:id="0"/>
      <w:r w:rsidRPr="00867ED8">
        <w:rPr>
          <w:rFonts w:ascii="Times New Roman" w:hAnsi="Times New Roman"/>
          <w:b/>
          <w:bCs/>
          <w:sz w:val="28"/>
        </w:rPr>
        <w:t>3GPP TSG RAN WG1 #99</w:t>
      </w:r>
      <w:r w:rsidRPr="00867ED8">
        <w:rPr>
          <w:rFonts w:ascii="Times New Roman" w:hAnsi="Times New Roman"/>
          <w:b/>
          <w:bCs/>
          <w:sz w:val="28"/>
        </w:rPr>
        <w:tab/>
      </w:r>
      <w:r w:rsidRPr="00867ED8">
        <w:rPr>
          <w:rFonts w:ascii="Times New Roman" w:hAnsi="Times New Roman"/>
          <w:b/>
          <w:bCs/>
          <w:sz w:val="28"/>
        </w:rPr>
        <w:tab/>
      </w:r>
      <w:r w:rsidRPr="00867ED8">
        <w:rPr>
          <w:rFonts w:ascii="Times New Roman" w:hAnsi="Times New Roman"/>
          <w:b/>
          <w:bCs/>
          <w:sz w:val="28"/>
        </w:rPr>
        <w:tab/>
      </w:r>
      <w:r w:rsidRPr="005545BB">
        <w:rPr>
          <w:rFonts w:ascii="Times New Roman" w:hAnsi="Times New Roman"/>
          <w:b/>
          <w:sz w:val="28"/>
        </w:rPr>
        <w:t>R1-</w:t>
      </w:r>
      <w:r w:rsidRPr="005545BB">
        <w:rPr>
          <w:rFonts w:ascii="Times New Roman" w:hAnsi="Times New Roman"/>
          <w:b/>
          <w:bCs/>
          <w:sz w:val="28"/>
        </w:rPr>
        <w:t>19</w:t>
      </w:r>
      <w:r w:rsidR="00EF05E2" w:rsidRPr="0093448E">
        <w:rPr>
          <w:rFonts w:ascii="Times New Roman" w:hAnsi="Times New Roman"/>
          <w:b/>
          <w:bCs/>
          <w:sz w:val="28"/>
        </w:rPr>
        <w:t>1</w:t>
      </w:r>
      <w:r w:rsidR="0093448E" w:rsidRPr="0093448E">
        <w:rPr>
          <w:rFonts w:ascii="Times New Roman" w:hAnsi="Times New Roman"/>
          <w:b/>
          <w:bCs/>
          <w:sz w:val="28"/>
        </w:rPr>
        <w:t>3064</w:t>
      </w:r>
    </w:p>
    <w:p w14:paraId="727DAD81" w14:textId="1F2FE088" w:rsidR="001204CA" w:rsidRDefault="0001666F" w:rsidP="0001666F">
      <w:pPr>
        <w:tabs>
          <w:tab w:val="center" w:pos="4536"/>
          <w:tab w:val="right" w:pos="8280"/>
          <w:tab w:val="right" w:pos="9639"/>
        </w:tabs>
        <w:ind w:right="2"/>
        <w:rPr>
          <w:rFonts w:ascii="Times New Roman" w:hAnsi="Times New Roman"/>
          <w:b/>
          <w:bCs/>
          <w:sz w:val="28"/>
        </w:rPr>
      </w:pPr>
      <w:r w:rsidRPr="00867ED8">
        <w:rPr>
          <w:rFonts w:ascii="Times New Roman" w:eastAsia="MS Mincho" w:hAnsi="Times New Roman"/>
          <w:b/>
          <w:bCs/>
          <w:sz w:val="28"/>
          <w:lang w:eastAsia="ja-JP"/>
        </w:rPr>
        <w:t>Reno, USA, November 18</w:t>
      </w:r>
      <w:r w:rsidRPr="00867ED8">
        <w:rPr>
          <w:rFonts w:ascii="Times New Roman" w:eastAsia="MS Mincho" w:hAnsi="Times New Roman"/>
          <w:b/>
          <w:bCs/>
          <w:sz w:val="28"/>
          <w:vertAlign w:val="superscript"/>
          <w:lang w:eastAsia="ja-JP"/>
        </w:rPr>
        <w:t>th</w:t>
      </w:r>
      <w:r w:rsidRPr="00867ED8">
        <w:rPr>
          <w:rFonts w:ascii="Times New Roman" w:eastAsia="MS Mincho" w:hAnsi="Times New Roman"/>
          <w:b/>
          <w:bCs/>
          <w:sz w:val="28"/>
          <w:lang w:eastAsia="ja-JP"/>
        </w:rPr>
        <w:t xml:space="preserve"> – 22</w:t>
      </w:r>
      <w:r w:rsidRPr="00867ED8">
        <w:rPr>
          <w:rFonts w:ascii="Times New Roman" w:eastAsia="MS Mincho" w:hAnsi="Times New Roman"/>
          <w:b/>
          <w:bCs/>
          <w:sz w:val="28"/>
          <w:vertAlign w:val="superscript"/>
          <w:lang w:eastAsia="ja-JP"/>
        </w:rPr>
        <w:t>nd</w:t>
      </w:r>
      <w:r w:rsidRPr="00867ED8">
        <w:rPr>
          <w:rFonts w:ascii="Times New Roman" w:eastAsia="MS Mincho" w:hAnsi="Times New Roman"/>
          <w:b/>
          <w:bCs/>
          <w:sz w:val="28"/>
          <w:lang w:eastAsia="ja-JP"/>
        </w:rPr>
        <w:t>, 2019</w:t>
      </w:r>
    </w:p>
    <w:p w14:paraId="648F2C53" w14:textId="77777777" w:rsidR="00031033" w:rsidRPr="00EA1AD4" w:rsidRDefault="00031033"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29B7948E"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921CD">
        <w:rPr>
          <w:rFonts w:ascii="Times New Roman" w:eastAsia="MS Mincho" w:hAnsi="Times New Roman"/>
          <w:b/>
          <w:kern w:val="0"/>
          <w:sz w:val="24"/>
          <w:szCs w:val="20"/>
          <w:lang w:eastAsia="en-US"/>
        </w:rPr>
        <w:t>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1204CA">
        <w:rPr>
          <w:rFonts w:ascii="Times New Roman" w:eastAsia="MS Mincho" w:hAnsi="Times New Roman"/>
          <w:b/>
          <w:kern w:val="0"/>
          <w:sz w:val="24"/>
          <w:szCs w:val="20"/>
          <w:lang w:eastAsia="en-US"/>
        </w:rPr>
        <w:t>U</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1B44D4A" w14:textId="0AC57DBA" w:rsidR="00A02069" w:rsidRPr="00A02069" w:rsidRDefault="00EA1AD4" w:rsidP="0099145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From</w:t>
      </w:r>
      <w:r w:rsidR="00BE752A">
        <w:rPr>
          <w:rFonts w:ascii="Times New Roman" w:hAnsi="Times New Roman"/>
          <w:kern w:val="0"/>
          <w:sz w:val="22"/>
        </w:rPr>
        <w:t xml:space="preserve"> the RAN1#96 </w:t>
      </w:r>
      <w:r>
        <w:rPr>
          <w:rFonts w:ascii="Times New Roman" w:hAnsi="Times New Roman"/>
          <w:kern w:val="0"/>
          <w:sz w:val="22"/>
        </w:rPr>
        <w:t>to</w:t>
      </w:r>
      <w:r w:rsidR="00BE752A">
        <w:rPr>
          <w:rFonts w:ascii="Times New Roman" w:hAnsi="Times New Roman"/>
          <w:kern w:val="0"/>
          <w:sz w:val="22"/>
        </w:rPr>
        <w:t xml:space="preserve"> </w:t>
      </w:r>
      <w:r>
        <w:rPr>
          <w:rFonts w:ascii="Times New Roman" w:hAnsi="Times New Roman"/>
          <w:kern w:val="0"/>
          <w:sz w:val="22"/>
        </w:rPr>
        <w:t>RAN1#</w:t>
      </w:r>
      <w:r w:rsidR="00DC59F0">
        <w:rPr>
          <w:rFonts w:ascii="Times New Roman" w:hAnsi="Times New Roman"/>
          <w:kern w:val="0"/>
          <w:sz w:val="22"/>
        </w:rPr>
        <w:t>98</w:t>
      </w:r>
      <w:r w:rsidR="009C5252">
        <w:rPr>
          <w:rFonts w:ascii="Times New Roman" w:hAnsi="Times New Roman"/>
          <w:kern w:val="0"/>
          <w:sz w:val="22"/>
        </w:rPr>
        <w:t>bis</w:t>
      </w:r>
      <w:r w:rsidR="00DC59F0">
        <w:rPr>
          <w:rFonts w:ascii="Times New Roman" w:hAnsi="Times New Roman"/>
          <w:kern w:val="0"/>
          <w:sz w:val="22"/>
        </w:rPr>
        <w:t xml:space="preserve"> </w:t>
      </w:r>
      <w:r w:rsidR="00BE752A">
        <w:rPr>
          <w:rFonts w:ascii="Times New Roman" w:hAnsi="Times New Roman"/>
          <w:kern w:val="0"/>
          <w:sz w:val="22"/>
        </w:rPr>
        <w:t xml:space="preserve">meeting, </w:t>
      </w:r>
      <w:r w:rsidR="00BE752A">
        <w:rPr>
          <w:rFonts w:ascii="Times New Roman" w:hAnsi="Times New Roman" w:hint="eastAsia"/>
          <w:kern w:val="0"/>
          <w:sz w:val="22"/>
        </w:rPr>
        <w:t>t</w:t>
      </w:r>
      <w:r w:rsidR="00BE752A">
        <w:rPr>
          <w:rFonts w:ascii="Times New Roman" w:hAnsi="Times New Roman"/>
          <w:kern w:val="0"/>
          <w:sz w:val="22"/>
        </w:rPr>
        <w:t>here</w:t>
      </w:r>
      <w:r w:rsidR="00A02069">
        <w:rPr>
          <w:rFonts w:ascii="Times New Roman" w:hAnsi="Times New Roman"/>
          <w:kern w:val="0"/>
          <w:sz w:val="22"/>
        </w:rPr>
        <w:t xml:space="preserve"> was a discussion on </w:t>
      </w:r>
      <w:r w:rsidR="00A02069">
        <w:rPr>
          <w:rFonts w:ascii="Times New Roman" w:hAnsi="Times New Roman" w:hint="eastAsia"/>
          <w:kern w:val="0"/>
          <w:sz w:val="22"/>
        </w:rPr>
        <w:t xml:space="preserve">channel </w:t>
      </w:r>
      <w:r w:rsidR="00A02069">
        <w:rPr>
          <w:rFonts w:ascii="Times New Roman" w:hAnsi="Times New Roman"/>
          <w:kern w:val="0"/>
          <w:sz w:val="22"/>
        </w:rPr>
        <w:t>access mechanisms for DL/UL channels and signals and the followings were agreed [1]</w:t>
      </w:r>
      <w:r w:rsidR="00DD5998">
        <w:rPr>
          <w:rFonts w:ascii="Times New Roman" w:hAnsi="Times New Roman"/>
          <w:kern w:val="0"/>
          <w:sz w:val="22"/>
        </w:rPr>
        <w:t>-[</w:t>
      </w:r>
      <w:r w:rsidR="009C5252">
        <w:rPr>
          <w:rFonts w:ascii="Times New Roman" w:hAnsi="Times New Roman"/>
          <w:kern w:val="0"/>
          <w:sz w:val="22"/>
        </w:rPr>
        <w:t>5</w:t>
      </w:r>
      <w:r w:rsidR="00DD5998">
        <w:rPr>
          <w:rFonts w:ascii="Times New Roman" w:hAnsi="Times New Roman"/>
          <w:kern w:val="0"/>
          <w:sz w:val="22"/>
        </w:rPr>
        <w:t>]</w:t>
      </w:r>
      <w:r w:rsidR="00A02069">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E637D3" w:rsidRPr="009B6F4A" w14:paraId="6996770F" w14:textId="77777777" w:rsidTr="005545BB">
        <w:trPr>
          <w:trHeight w:val="8567"/>
        </w:trPr>
        <w:tc>
          <w:tcPr>
            <w:tcW w:w="9736" w:type="dxa"/>
            <w:vAlign w:val="center"/>
          </w:tcPr>
          <w:p w14:paraId="09F6A161" w14:textId="560FC18C" w:rsidR="00C62607" w:rsidRPr="00874C5A" w:rsidRDefault="00C62607" w:rsidP="00C62607">
            <w:pPr>
              <w:widowControl/>
              <w:wordWrap/>
              <w:autoSpaceDE/>
              <w:autoSpaceDN/>
              <w:jc w:val="left"/>
              <w:rPr>
                <w:rFonts w:ascii="Times" w:eastAsia="바탕" w:hAnsi="Times"/>
                <w:b/>
                <w:i/>
                <w:kern w:val="0"/>
                <w:szCs w:val="24"/>
                <w:u w:val="single"/>
                <w:lang w:val="en-GB" w:eastAsia="x-none"/>
              </w:rPr>
            </w:pPr>
            <w:r w:rsidRPr="00874C5A">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sidRPr="00874C5A">
              <w:rPr>
                <w:rFonts w:ascii="Times" w:eastAsia="바탕" w:hAnsi="Times"/>
                <w:b/>
                <w:i/>
                <w:kern w:val="0"/>
                <w:szCs w:val="24"/>
                <w:u w:val="single"/>
                <w:lang w:val="en-GB" w:eastAsia="x-none"/>
              </w:rPr>
              <w:t>:</w:t>
            </w:r>
          </w:p>
          <w:p w14:paraId="5599BF2F"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 xml:space="preserve">For initiation of a </w:t>
            </w:r>
            <w:proofErr w:type="spellStart"/>
            <w:r w:rsidRPr="00874C5A">
              <w:rPr>
                <w:rFonts w:ascii="Times" w:eastAsia="바탕" w:hAnsi="Times"/>
                <w:i/>
                <w:kern w:val="0"/>
                <w:szCs w:val="24"/>
                <w:lang w:val="en-GB" w:eastAsia="x-none"/>
              </w:rPr>
              <w:t>gNB</w:t>
            </w:r>
            <w:proofErr w:type="spellEnd"/>
            <w:r w:rsidRPr="00874C5A">
              <w:rPr>
                <w:rFonts w:ascii="Times" w:eastAsia="바탕" w:hAnsi="Times"/>
                <w:i/>
                <w:kern w:val="0"/>
                <w:szCs w:val="24"/>
                <w:lang w:val="en-GB" w:eastAsia="x-none"/>
              </w:rPr>
              <w:t xml:space="preserve"> transmission:</w:t>
            </w:r>
          </w:p>
          <w:p w14:paraId="064849B7"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DRS multiplexed with unicast data</w:t>
            </w:r>
          </w:p>
          <w:p w14:paraId="1E40AA94"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PDCCH and/or PDSCH transmission outside of DRS.</w:t>
            </w:r>
          </w:p>
          <w:p w14:paraId="7ACAF809" w14:textId="1353A578" w:rsidR="00C62607" w:rsidRPr="00874C5A" w:rsidRDefault="001204CA" w:rsidP="00753AA7">
            <w:pPr>
              <w:widowControl/>
              <w:wordWrap/>
              <w:autoSpaceDE/>
              <w:autoSpaceDN/>
              <w:ind w:firstLineChars="50" w:firstLine="100"/>
              <w:jc w:val="left"/>
              <w:rPr>
                <w:rFonts w:ascii="Times" w:eastAsia="바탕" w:hAnsi="Times"/>
                <w:i/>
                <w:kern w:val="0"/>
                <w:szCs w:val="24"/>
                <w:lang w:val="en-GB" w:eastAsia="x-none"/>
              </w:rPr>
            </w:pPr>
            <w:r w:rsidRPr="00874C5A">
              <w:rPr>
                <w:rFonts w:ascii="Times" w:eastAsia="바탕" w:hAnsi="Times"/>
                <w:i/>
                <w:kern w:val="0"/>
                <w:szCs w:val="24"/>
                <w:lang w:val="en-GB" w:eastAsia="x-none"/>
              </w:rPr>
              <w:t>Note: This</w:t>
            </w:r>
            <w:r w:rsidR="00C62607" w:rsidRPr="00874C5A">
              <w:rPr>
                <w:rFonts w:ascii="Times" w:eastAsia="바탕" w:hAnsi="Times"/>
                <w:i/>
                <w:kern w:val="0"/>
                <w:szCs w:val="24"/>
                <w:lang w:val="en-GB" w:eastAsia="x-none"/>
              </w:rPr>
              <w:t xml:space="preserve"> does not preclude the use of Cat 2 for transmission on a LBT bandwidth if it is allowed for the case of transmission on multiple LBT bandwidths</w:t>
            </w:r>
          </w:p>
          <w:p w14:paraId="6D72B7DC" w14:textId="7E6B9F3A"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b/>
                <w:i/>
                <w:kern w:val="0"/>
                <w:szCs w:val="24"/>
                <w:u w:val="single"/>
                <w:lang w:val="en-GB" w:eastAsia="x-none"/>
              </w:rPr>
              <w:t xml:space="preserve">Agreement at </w:t>
            </w:r>
            <w:r w:rsidRPr="00BE752A">
              <w:rPr>
                <w:rFonts w:ascii="Times" w:eastAsia="바탕" w:hAnsi="Times" w:hint="eastAsia"/>
                <w:b/>
                <w:i/>
                <w:kern w:val="0"/>
                <w:szCs w:val="24"/>
                <w:u w:val="single"/>
                <w:lang w:val="en-GB"/>
              </w:rPr>
              <w:t>RAN1#96</w:t>
            </w:r>
            <w:r w:rsidRPr="00BE752A">
              <w:rPr>
                <w:rFonts w:ascii="Times" w:eastAsia="바탕" w:hAnsi="Times"/>
                <w:b/>
                <w:i/>
                <w:kern w:val="0"/>
                <w:szCs w:val="24"/>
                <w:u w:val="single"/>
                <w:lang w:val="en-GB"/>
              </w:rPr>
              <w:t>bis</w:t>
            </w:r>
            <w:r w:rsidRPr="00BE752A">
              <w:rPr>
                <w:rFonts w:ascii="Times" w:eastAsia="바탕" w:hAnsi="Times"/>
                <w:b/>
                <w:i/>
                <w:kern w:val="0"/>
                <w:szCs w:val="24"/>
                <w:u w:val="single"/>
                <w:lang w:val="en-GB" w:eastAsia="x-none"/>
              </w:rPr>
              <w:t>:</w:t>
            </w:r>
          </w:p>
          <w:p w14:paraId="6504668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For LBT by a UE prior to transmission of a UL burst within a </w:t>
            </w:r>
            <w:proofErr w:type="spellStart"/>
            <w:r w:rsidRPr="00BE752A">
              <w:rPr>
                <w:rFonts w:ascii="Times" w:eastAsia="바탕" w:hAnsi="Times"/>
                <w:i/>
                <w:kern w:val="0"/>
                <w:szCs w:val="24"/>
                <w:lang w:val="en-GB" w:eastAsia="x-none"/>
              </w:rPr>
              <w:t>gNB</w:t>
            </w:r>
            <w:proofErr w:type="spellEnd"/>
            <w:r w:rsidRPr="00BE752A">
              <w:rPr>
                <w:rFonts w:ascii="Times" w:eastAsia="바탕" w:hAnsi="Times"/>
                <w:i/>
                <w:kern w:val="0"/>
                <w:szCs w:val="24"/>
                <w:lang w:val="en-GB" w:eastAsia="x-none"/>
              </w:rPr>
              <w:t>-initiated channel occupancy as LBE device, for gap durations shorter than 25 microseconds, choose one of the following alternatives</w:t>
            </w:r>
          </w:p>
          <w:p w14:paraId="74DE7A18"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1: Cat 2 LBT can be indicated (FFS: explicit and/or implicit) to the UE if the gap is 16 microseconds (allowing for implementation tolerances)</w:t>
            </w:r>
          </w:p>
          <w:p w14:paraId="15FEF33E"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2: Cat 2 LBT is not indicated to the UE for gaps less than 25 microseconds</w:t>
            </w:r>
          </w:p>
          <w:p w14:paraId="70C64333"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Notes (applicable to both alternatives): </w:t>
            </w:r>
          </w:p>
          <w:p w14:paraId="010CE5C8"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This means that the </w:t>
            </w:r>
            <w:proofErr w:type="spellStart"/>
            <w:r w:rsidRPr="00BE752A">
              <w:rPr>
                <w:rFonts w:ascii="Times" w:eastAsia="바탕" w:hAnsi="Times"/>
                <w:i/>
                <w:kern w:val="0"/>
                <w:szCs w:val="24"/>
                <w:lang w:val="en-GB" w:eastAsia="x-none"/>
              </w:rPr>
              <w:t>gNB</w:t>
            </w:r>
            <w:proofErr w:type="spellEnd"/>
            <w:r w:rsidRPr="00BE752A">
              <w:rPr>
                <w:rFonts w:ascii="Times" w:eastAsia="바탕" w:hAnsi="Times"/>
                <w:i/>
                <w:kern w:val="0"/>
                <w:szCs w:val="24"/>
                <w:lang w:val="en-GB" w:eastAsia="x-none"/>
              </w:rPr>
              <w:t xml:space="preserve"> ensures that gaps between 16 and 25 microseconds do not occur</w:t>
            </w:r>
          </w:p>
          <w:p w14:paraId="66D7CCA5"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This doesn’t change the previous agreement for Cat 1 and Cat 2 LBT for gaps of 16 microseconds or less</w:t>
            </w:r>
          </w:p>
          <w:p w14:paraId="7FD2CF79"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FFS: Conditions on channel occupancy after a Cat. 1 or Cat. 2 LBT after a gap of 16 microseconds or less</w:t>
            </w:r>
          </w:p>
          <w:p w14:paraId="46929616" w14:textId="00949E4A"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5194C76A"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The following agreement from the SI is updated </w:t>
            </w:r>
            <w:r w:rsidRPr="00BE752A">
              <w:rPr>
                <w:rFonts w:ascii="Times" w:eastAsia="바탕" w:hAnsi="Times"/>
                <w:i/>
                <w:color w:val="FF0000"/>
                <w:kern w:val="0"/>
                <w:szCs w:val="24"/>
                <w:lang w:val="en-GB" w:eastAsia="x-none"/>
              </w:rPr>
              <w:t>as shown</w:t>
            </w:r>
            <w:r w:rsidRPr="00BE752A">
              <w:rPr>
                <w:rFonts w:ascii="Times" w:eastAsia="바탕" w:hAnsi="Times"/>
                <w:i/>
                <w:kern w:val="0"/>
                <w:szCs w:val="24"/>
                <w:lang w:val="en-GB" w:eastAsia="x-none"/>
              </w:rPr>
              <w:t>:</w:t>
            </w:r>
          </w:p>
          <w:p w14:paraId="53B30878" w14:textId="77777777" w:rsidR="00BE752A" w:rsidRPr="00BE752A" w:rsidRDefault="00BE752A" w:rsidP="00BE752A">
            <w:pPr>
              <w:widowControl/>
              <w:wordWrap/>
              <w:autoSpaceDE/>
              <w:autoSpaceDN/>
              <w:ind w:left="720" w:firstLine="720"/>
              <w:jc w:val="left"/>
              <w:rPr>
                <w:rFonts w:ascii="Times" w:eastAsia="바탕" w:hAnsi="Times"/>
                <w:b/>
                <w:i/>
                <w:kern w:val="0"/>
                <w:szCs w:val="24"/>
                <w:lang w:val="en-GB" w:eastAsia="x-none"/>
              </w:rPr>
            </w:pPr>
            <w:r w:rsidRPr="00BE752A">
              <w:rPr>
                <w:rFonts w:ascii="Times" w:eastAsia="바탕" w:hAnsi="Times"/>
                <w:b/>
                <w:i/>
                <w:kern w:val="0"/>
                <w:szCs w:val="24"/>
                <w:lang w:val="en-GB" w:eastAsia="x-none"/>
              </w:rPr>
              <w:t xml:space="preserve">Table 7.2.1.3.1-1: Channel access schemes for </w:t>
            </w:r>
            <w:r w:rsidRPr="00BE752A">
              <w:rPr>
                <w:rFonts w:ascii="Times" w:eastAsia="바탕" w:hAnsi="Times"/>
                <w:b/>
                <w:i/>
                <w:strike/>
                <w:kern w:val="0"/>
                <w:szCs w:val="24"/>
                <w:lang w:val="en-GB" w:eastAsia="x-none"/>
              </w:rPr>
              <w:t>initiating a COT by</w:t>
            </w:r>
            <w:r w:rsidRPr="00BE752A">
              <w:rPr>
                <w:rFonts w:ascii="Times" w:eastAsia="바탕" w:hAnsi="Times"/>
                <w:b/>
                <w:i/>
                <w:kern w:val="0"/>
                <w:szCs w:val="24"/>
                <w:lang w:val="en-GB" w:eastAsia="x-none"/>
              </w:rPr>
              <w:t xml:space="preserve"> </w:t>
            </w:r>
            <w:proofErr w:type="spellStart"/>
            <w:r w:rsidRPr="00BE752A">
              <w:rPr>
                <w:rFonts w:ascii="Times" w:eastAsia="바탕" w:hAnsi="Times"/>
                <w:b/>
                <w:i/>
                <w:kern w:val="0"/>
                <w:szCs w:val="24"/>
                <w:lang w:val="en-GB" w:eastAsia="x-none"/>
              </w:rPr>
              <w:t>gNB</w:t>
            </w:r>
            <w:proofErr w:type="spellEnd"/>
            <w:r w:rsidRPr="00BE752A">
              <w:rPr>
                <w:rFonts w:ascii="Times" w:eastAsia="바탕" w:hAnsi="Times"/>
                <w:b/>
                <w:i/>
                <w:kern w:val="0"/>
                <w:szCs w:val="24"/>
                <w:lang w:val="en-GB" w:eastAsia="x-none"/>
              </w:rPr>
              <w:t xml:space="preserve">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2753"/>
              <w:gridCol w:w="2665"/>
            </w:tblGrid>
            <w:tr w:rsidR="00BE752A" w:rsidRPr="00BE752A" w14:paraId="507EBBE4" w14:textId="77777777" w:rsidTr="00FF3C9D">
              <w:trPr>
                <w:jc w:val="center"/>
              </w:trPr>
              <w:tc>
                <w:tcPr>
                  <w:tcW w:w="1755" w:type="pct"/>
                  <w:shd w:val="clear" w:color="auto" w:fill="auto"/>
                </w:tcPr>
                <w:p w14:paraId="1658D11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p>
              </w:tc>
              <w:tc>
                <w:tcPr>
                  <w:tcW w:w="1649" w:type="pct"/>
                  <w:shd w:val="clear" w:color="auto" w:fill="auto"/>
                </w:tcPr>
                <w:p w14:paraId="68593B1C"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2 LBT</w:t>
                  </w:r>
                </w:p>
              </w:tc>
              <w:tc>
                <w:tcPr>
                  <w:tcW w:w="1596" w:type="pct"/>
                  <w:shd w:val="clear" w:color="auto" w:fill="auto"/>
                </w:tcPr>
                <w:p w14:paraId="423D9B6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4 LBT</w:t>
                  </w:r>
                </w:p>
              </w:tc>
            </w:tr>
            <w:tr w:rsidR="00BE752A" w:rsidRPr="00BE752A" w14:paraId="1759BE44" w14:textId="77777777" w:rsidTr="00FF3C9D">
              <w:trPr>
                <w:jc w:val="center"/>
              </w:trPr>
              <w:tc>
                <w:tcPr>
                  <w:tcW w:w="1755" w:type="pct"/>
                  <w:shd w:val="clear" w:color="auto" w:fill="auto"/>
                </w:tcPr>
                <w:p w14:paraId="28FB09FF" w14:textId="77777777" w:rsidR="00BE752A" w:rsidRPr="00BE752A" w:rsidRDefault="00BE752A" w:rsidP="00BE752A">
                  <w:pPr>
                    <w:widowControl/>
                    <w:wordWrap/>
                    <w:autoSpaceDE/>
                    <w:autoSpaceDN/>
                    <w:jc w:val="left"/>
                    <w:rPr>
                      <w:rFonts w:ascii="Times" w:eastAsia="바탕" w:hAnsi="Times"/>
                      <w:i/>
                      <w:kern w:val="0"/>
                      <w:szCs w:val="24"/>
                      <w:lang w:val="en-GB" w:eastAsia="x-none"/>
                    </w:rPr>
                  </w:pPr>
                  <w:bookmarkStart w:id="1" w:name="_Hlk5777585"/>
                  <w:r w:rsidRPr="00BE752A">
                    <w:rPr>
                      <w:rFonts w:ascii="Times" w:eastAsia="바탕" w:hAnsi="Times"/>
                      <w:i/>
                      <w:kern w:val="0"/>
                      <w:szCs w:val="24"/>
                      <w:lang w:val="en-GB" w:eastAsia="x-none"/>
                    </w:rPr>
                    <w:t xml:space="preserve">DRS alone or multiplexed with non-unicast data (e.g. OSI, paging, RAR) </w:t>
                  </w:r>
                </w:p>
              </w:tc>
              <w:tc>
                <w:tcPr>
                  <w:tcW w:w="1649" w:type="pct"/>
                  <w:shd w:val="clear" w:color="auto" w:fill="auto"/>
                </w:tcPr>
                <w:p w14:paraId="41BB5241"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When the DRS duty cycle ≤1/20, and the total duration is up to 1 </w:t>
                  </w:r>
                  <w:proofErr w:type="spellStart"/>
                  <w:r w:rsidRPr="00BE752A">
                    <w:rPr>
                      <w:rFonts w:ascii="Times" w:eastAsia="바탕" w:hAnsi="Times"/>
                      <w:i/>
                      <w:kern w:val="0"/>
                      <w:szCs w:val="24"/>
                      <w:lang w:val="en-GB" w:eastAsia="x-none"/>
                    </w:rPr>
                    <w:t>ms</w:t>
                  </w:r>
                  <w:proofErr w:type="spellEnd"/>
                  <w:r w:rsidRPr="00BE752A">
                    <w:rPr>
                      <w:rFonts w:ascii="Times" w:eastAsia="바탕" w:hAnsi="Times"/>
                      <w:i/>
                      <w:kern w:val="0"/>
                      <w:szCs w:val="24"/>
                      <w:lang w:val="en-GB" w:eastAsia="x-none"/>
                    </w:rPr>
                    <w:t>: 25 µs Cat 2 LBT is used (as in LAA)</w:t>
                  </w:r>
                </w:p>
              </w:tc>
              <w:tc>
                <w:tcPr>
                  <w:tcW w:w="1596" w:type="pct"/>
                  <w:shd w:val="clear" w:color="auto" w:fill="auto"/>
                </w:tcPr>
                <w:p w14:paraId="4A4F608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When DRS duty cycle is &gt; 1/20, or total duration &gt; 1 </w:t>
                  </w:r>
                  <w:proofErr w:type="spellStart"/>
                  <w:r w:rsidRPr="00BE752A">
                    <w:rPr>
                      <w:rFonts w:ascii="Times" w:eastAsia="바탕" w:hAnsi="Times"/>
                      <w:i/>
                      <w:kern w:val="0"/>
                      <w:szCs w:val="24"/>
                      <w:lang w:val="en-GB" w:eastAsia="x-none"/>
                    </w:rPr>
                    <w:t>ms</w:t>
                  </w:r>
                  <w:proofErr w:type="spellEnd"/>
                </w:p>
                <w:p w14:paraId="6237F25D" w14:textId="77777777" w:rsidR="00BE752A" w:rsidRPr="00BE752A" w:rsidRDefault="00BE752A" w:rsidP="00BE752A">
                  <w:pPr>
                    <w:widowControl/>
                    <w:wordWrap/>
                    <w:autoSpaceDE/>
                    <w:autoSpaceDN/>
                    <w:jc w:val="left"/>
                    <w:rPr>
                      <w:rFonts w:ascii="Times" w:eastAsia="바탕" w:hAnsi="Times"/>
                      <w:i/>
                      <w:color w:val="FF0000"/>
                      <w:kern w:val="0"/>
                      <w:szCs w:val="24"/>
                      <w:lang w:val="en-GB" w:eastAsia="x-none"/>
                    </w:rPr>
                  </w:pPr>
                  <w:bookmarkStart w:id="2" w:name="_Hlk5777630"/>
                  <w:r w:rsidRPr="00BE752A">
                    <w:rPr>
                      <w:rFonts w:ascii="Times" w:eastAsia="바탕" w:hAnsi="Times"/>
                      <w:i/>
                      <w:color w:val="FF0000"/>
                      <w:kern w:val="0"/>
                      <w:szCs w:val="24"/>
                      <w:lang w:val="en-GB" w:eastAsia="x-none"/>
                    </w:rPr>
                    <w:t>Cat4 with any channel access priority class value</w:t>
                  </w:r>
                  <w:bookmarkEnd w:id="2"/>
                  <w:r w:rsidRPr="00BE752A">
                    <w:rPr>
                      <w:rFonts w:ascii="Times" w:eastAsia="바탕" w:hAnsi="Times"/>
                      <w:i/>
                      <w:color w:val="FF0000"/>
                      <w:kern w:val="0"/>
                      <w:szCs w:val="24"/>
                      <w:lang w:val="en-GB" w:eastAsia="x-none"/>
                    </w:rPr>
                    <w:t xml:space="preserve"> can be used </w:t>
                  </w:r>
                </w:p>
              </w:tc>
            </w:tr>
            <w:bookmarkEnd w:id="1"/>
            <w:tr w:rsidR="00BE752A" w:rsidRPr="00BE752A" w14:paraId="390CCAB9" w14:textId="77777777" w:rsidTr="00FF3C9D">
              <w:trPr>
                <w:jc w:val="center"/>
              </w:trPr>
              <w:tc>
                <w:tcPr>
                  <w:tcW w:w="1755" w:type="pct"/>
                  <w:shd w:val="clear" w:color="auto" w:fill="auto"/>
                </w:tcPr>
                <w:p w14:paraId="68E5006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DRS multiplexed with unicast data </w:t>
                  </w:r>
                </w:p>
              </w:tc>
              <w:tc>
                <w:tcPr>
                  <w:tcW w:w="1649" w:type="pct"/>
                  <w:shd w:val="clear" w:color="auto" w:fill="auto"/>
                </w:tcPr>
                <w:p w14:paraId="344E71F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40773A85"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r w:rsidR="00BE752A" w:rsidRPr="00BE752A" w14:paraId="232B337E" w14:textId="77777777" w:rsidTr="00FF3C9D">
              <w:trPr>
                <w:jc w:val="center"/>
              </w:trPr>
              <w:tc>
                <w:tcPr>
                  <w:tcW w:w="1755" w:type="pct"/>
                  <w:shd w:val="clear" w:color="auto" w:fill="auto"/>
                </w:tcPr>
                <w:p w14:paraId="3AC9DCD8"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PDCCH and PDSCH</w:t>
                  </w:r>
                </w:p>
              </w:tc>
              <w:tc>
                <w:tcPr>
                  <w:tcW w:w="1649" w:type="pct"/>
                  <w:shd w:val="clear" w:color="auto" w:fill="auto"/>
                </w:tcPr>
                <w:p w14:paraId="6D2A28CD"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056C349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bl>
          <w:p w14:paraId="29C7C832" w14:textId="77777777"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19668A5A" w14:textId="77777777" w:rsid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For a UCI-only transmission on PUSCH in a channel occupancy initiated by the UE, Cat4 with lowest channel access priority class value can be used by the UE</w:t>
            </w:r>
            <w:r w:rsidR="00AA15F7">
              <w:rPr>
                <w:rFonts w:ascii="Times" w:eastAsia="바탕" w:hAnsi="Times"/>
                <w:i/>
                <w:kern w:val="0"/>
                <w:szCs w:val="24"/>
                <w:lang w:val="en-GB" w:eastAsia="x-none"/>
              </w:rPr>
              <w:t>.</w:t>
            </w:r>
          </w:p>
          <w:p w14:paraId="0A32A489" w14:textId="67C00448"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0B3833B5" w14:textId="77777777" w:rsidR="00EA1AD4" w:rsidRPr="00EA1AD4" w:rsidRDefault="00EA1AD4" w:rsidP="00EA1AD4">
            <w:pPr>
              <w:widowControl/>
              <w:wordWrap/>
              <w:autoSpaceDE/>
              <w:autoSpaceDN/>
              <w:jc w:val="left"/>
              <w:rPr>
                <w:rFonts w:ascii="Times" w:eastAsia="바탕" w:hAnsi="Times"/>
                <w:i/>
                <w:kern w:val="0"/>
                <w:szCs w:val="24"/>
                <w:lang w:val="en-GB" w:eastAsia="x-none"/>
              </w:rPr>
            </w:pPr>
            <w:r w:rsidRPr="00EA1AD4">
              <w:rPr>
                <w:rFonts w:ascii="Times" w:eastAsia="바탕" w:hAnsi="Times"/>
                <w:i/>
                <w:kern w:val="0"/>
                <w:szCs w:val="24"/>
                <w:lang w:val="en-GB" w:eastAsia="x-none"/>
              </w:rPr>
              <w:t xml:space="preserve">For LBT by a UE prior to transmission of a UL burst within a </w:t>
            </w:r>
            <w:proofErr w:type="spellStart"/>
            <w:r w:rsidRPr="00EA1AD4">
              <w:rPr>
                <w:rFonts w:ascii="Times" w:eastAsia="바탕" w:hAnsi="Times"/>
                <w:i/>
                <w:kern w:val="0"/>
                <w:szCs w:val="24"/>
                <w:lang w:val="en-GB" w:eastAsia="x-none"/>
              </w:rPr>
              <w:t>gNB</w:t>
            </w:r>
            <w:proofErr w:type="spellEnd"/>
            <w:r w:rsidRPr="00EA1AD4">
              <w:rPr>
                <w:rFonts w:ascii="Times" w:eastAsia="바탕" w:hAnsi="Times"/>
                <w:i/>
                <w:kern w:val="0"/>
                <w:szCs w:val="24"/>
                <w:lang w:val="en-GB" w:eastAsia="x-none"/>
              </w:rPr>
              <w:t>-initiated channel occupancy as an LBE device, for gap durations shorter than 25 microseconds, Cat 2 LBT can be indicated (FFS: explicit and/or implicit) to the UE if the gap is 16 microseconds (allowing for implementation tolerances)</w:t>
            </w:r>
          </w:p>
          <w:p w14:paraId="3CFC6BB7" w14:textId="77777777" w:rsidR="00EA1AD4" w:rsidRDefault="00EA1AD4" w:rsidP="00EA1AD4">
            <w:pPr>
              <w:widowControl/>
              <w:wordWrap/>
              <w:autoSpaceDE/>
              <w:autoSpaceDN/>
              <w:jc w:val="left"/>
              <w:rPr>
                <w:rFonts w:ascii="Times" w:eastAsia="바탕" w:hAnsi="Times"/>
                <w:i/>
                <w:kern w:val="0"/>
                <w:szCs w:val="24"/>
                <w:lang w:val="en-GB" w:eastAsia="x-none"/>
              </w:rPr>
            </w:pPr>
            <w:r w:rsidRPr="00EA1AD4">
              <w:rPr>
                <w:rFonts w:ascii="Times" w:eastAsia="바탕" w:hAnsi="Times"/>
                <w:i/>
                <w:kern w:val="0"/>
                <w:szCs w:val="24"/>
                <w:lang w:val="en-GB" w:eastAsia="x-none"/>
              </w:rPr>
              <w:t>Note: this is the Alt 1 identified in RAN1#96bis</w:t>
            </w:r>
          </w:p>
          <w:p w14:paraId="45F3D2C7" w14:textId="77777777"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lastRenderedPageBreak/>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51AECA07" w14:textId="77777777" w:rsidR="00EA1AD4" w:rsidRPr="00EA1AD4" w:rsidRDefault="00EA1AD4" w:rsidP="00EA1AD4">
            <w:pPr>
              <w:widowControl/>
              <w:wordWrap/>
              <w:autoSpaceDE/>
              <w:autoSpaceDN/>
              <w:jc w:val="left"/>
              <w:rPr>
                <w:rFonts w:ascii="Times" w:eastAsia="바탕" w:hAnsi="Times"/>
                <w:i/>
                <w:kern w:val="0"/>
                <w:szCs w:val="24"/>
              </w:rPr>
            </w:pPr>
            <w:r w:rsidRPr="00EA1AD4">
              <w:rPr>
                <w:rFonts w:ascii="Times" w:eastAsia="바탕" w:hAnsi="Times"/>
                <w:i/>
                <w:kern w:val="0"/>
                <w:szCs w:val="24"/>
              </w:rPr>
              <w:t xml:space="preserve">Select one of the following alternatives for Cat2 LBT in a 16 us gap. </w:t>
            </w:r>
          </w:p>
          <w:p w14:paraId="398949F5" w14:textId="456E46F5" w:rsidR="00EA1AD4" w:rsidRP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Alt 1: The 16us measurement period is split into two slots with the first slot having a duration 7us and second slot having a duration of 9us. </w:t>
            </w:r>
          </w:p>
          <w:p w14:paraId="62E7068E" w14:textId="6F46B1F3" w:rsidR="00EA1AD4" w:rsidRPr="00EA1AD4" w:rsidRDefault="00EA1AD4" w:rsidP="00EA1AD4">
            <w:pPr>
              <w:widowControl/>
              <w:numPr>
                <w:ilvl w:val="1"/>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Energy measurement is done in the 9us slot with the measurement including averaging for at least 4 us in any portion of the slot. LBT is said to be successful if the measured energy is lower than the ED threshold. </w:t>
            </w:r>
          </w:p>
          <w:p w14:paraId="53F36B86" w14:textId="0BABAE63" w:rsidR="00EA1AD4" w:rsidRP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Alt 2: The 16us measurement period is split into two slots with the first slot having a duration 7us and second slot having a duration of 9us. </w:t>
            </w:r>
          </w:p>
          <w:p w14:paraId="3C70C9C6" w14:textId="1F1100EF" w:rsidR="00EA1AD4" w:rsidRPr="00EA1AD4" w:rsidRDefault="00EA1AD4" w:rsidP="00EA1AD4">
            <w:pPr>
              <w:widowControl/>
              <w:numPr>
                <w:ilvl w:val="1"/>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6A5D8D4A" w14:textId="77777777" w:rsid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Alt 3: Energy measurement is done in any portion of the 16 us duration including averaging for at least 4 us. LBT is said to be successful if the measured energy is lower than the ED threshold.</w:t>
            </w:r>
          </w:p>
          <w:p w14:paraId="5F0D705A" w14:textId="77777777"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219C1DD7" w14:textId="77777777" w:rsidR="00EA1AD4" w:rsidRDefault="00EA1AD4" w:rsidP="00EA1AD4">
            <w:pPr>
              <w:widowControl/>
              <w:wordWrap/>
              <w:autoSpaceDE/>
              <w:autoSpaceDN/>
              <w:jc w:val="left"/>
              <w:rPr>
                <w:rFonts w:ascii="Times" w:eastAsia="바탕" w:hAnsi="Times"/>
                <w:i/>
                <w:kern w:val="0"/>
                <w:szCs w:val="24"/>
              </w:rPr>
            </w:pPr>
            <w:r w:rsidRPr="00EA1AD4">
              <w:rPr>
                <w:rFonts w:ascii="Times" w:eastAsia="바탕" w:hAnsi="Times"/>
                <w:i/>
                <w:kern w:val="0"/>
                <w:szCs w:val="24"/>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4E44F05A" w14:textId="77777777" w:rsidR="00EA1AD4" w:rsidRDefault="00EA1AD4" w:rsidP="00EA1AD4">
            <w:pPr>
              <w:widowControl/>
              <w:wordWrap/>
              <w:autoSpaceDE/>
              <w:autoSpaceDN/>
              <w:jc w:val="left"/>
              <w:rPr>
                <w:rFonts w:ascii="Times" w:eastAsia="바탕" w:hAnsi="Times"/>
                <w:i/>
                <w:kern w:val="0"/>
                <w:szCs w:val="24"/>
              </w:rPr>
            </w:pPr>
          </w:p>
          <w:p w14:paraId="59DD08F1" w14:textId="79A906F7" w:rsidR="001204CA" w:rsidRPr="000961E2" w:rsidRDefault="001204CA" w:rsidP="001204C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8</w:t>
            </w:r>
            <w:r w:rsidRPr="000961E2">
              <w:rPr>
                <w:rFonts w:ascii="Times" w:eastAsia="바탕" w:hAnsi="Times"/>
                <w:b/>
                <w:i/>
                <w:kern w:val="0"/>
                <w:szCs w:val="24"/>
                <w:u w:val="single"/>
                <w:lang w:val="en-GB" w:eastAsia="x-none"/>
              </w:rPr>
              <w:t>:</w:t>
            </w:r>
          </w:p>
          <w:p w14:paraId="1AEB938F" w14:textId="77777777" w:rsidR="00DC59F0" w:rsidRPr="00DC59F0" w:rsidRDefault="00DC59F0" w:rsidP="00DC59F0">
            <w:pPr>
              <w:widowControl/>
              <w:wordWrap/>
              <w:autoSpaceDE/>
              <w:autoSpaceDN/>
              <w:jc w:val="left"/>
              <w:rPr>
                <w:rFonts w:ascii="Times" w:eastAsia="바탕" w:hAnsi="Times"/>
                <w:i/>
                <w:kern w:val="0"/>
                <w:szCs w:val="24"/>
                <w:lang w:val="en-GB"/>
              </w:rPr>
            </w:pPr>
            <w:r w:rsidRPr="00DC59F0">
              <w:rPr>
                <w:rFonts w:ascii="Times" w:eastAsia="바탕" w:hAnsi="Times"/>
                <w:i/>
                <w:kern w:val="0"/>
                <w:szCs w:val="24"/>
                <w:lang w:val="en-GB"/>
              </w:rPr>
              <w:t xml:space="preserve">For a </w:t>
            </w:r>
            <w:proofErr w:type="spellStart"/>
            <w:r w:rsidRPr="00DC59F0">
              <w:rPr>
                <w:rFonts w:ascii="Times" w:eastAsia="바탕" w:hAnsi="Times"/>
                <w:i/>
                <w:kern w:val="0"/>
                <w:szCs w:val="24"/>
                <w:lang w:val="en-GB"/>
              </w:rPr>
              <w:t>gNB</w:t>
            </w:r>
            <w:proofErr w:type="spellEnd"/>
            <w:r w:rsidRPr="00DC59F0">
              <w:rPr>
                <w:rFonts w:ascii="Times" w:eastAsia="바탕" w:hAnsi="Times"/>
                <w:i/>
                <w:kern w:val="0"/>
                <w:szCs w:val="24"/>
                <w:lang w:val="en-GB"/>
              </w:rPr>
              <w:t xml:space="preserve"> initiated channel occupancy the reference duration for CWS adjustment is defined as follows.</w:t>
            </w:r>
          </w:p>
          <w:p w14:paraId="5A888C3F" w14:textId="77777777" w:rsidR="00DC59F0" w:rsidRPr="00DC59F0" w:rsidRDefault="00DC59F0" w:rsidP="00DC59F0">
            <w:pPr>
              <w:widowControl/>
              <w:numPr>
                <w:ilvl w:val="0"/>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w:t>
            </w:r>
            <w:proofErr w:type="spellStart"/>
            <w:r w:rsidRPr="00DC59F0">
              <w:rPr>
                <w:rFonts w:ascii="Times" w:eastAsia="바탕" w:hAnsi="Times"/>
                <w:i/>
                <w:kern w:val="0"/>
                <w:szCs w:val="24"/>
                <w:lang w:val="en-GB"/>
              </w:rPr>
              <w:t>gNB</w:t>
            </w:r>
            <w:proofErr w:type="spellEnd"/>
            <w:r w:rsidRPr="00DC59F0">
              <w:rPr>
                <w:rFonts w:ascii="Times" w:eastAsia="바탕" w:hAnsi="Times"/>
                <w:i/>
                <w:kern w:val="0"/>
                <w:szCs w:val="24"/>
                <w:lang w:val="en-GB"/>
              </w:rPr>
              <w:t xml:space="preserve"> that contains unicast PDSCH(s) transmitted over all the resources allocated for the PDSCH, whichever occurs earlier. </w:t>
            </w:r>
          </w:p>
          <w:p w14:paraId="437928AD" w14:textId="77777777" w:rsidR="00DC59F0" w:rsidRPr="00DC59F0" w:rsidRDefault="00DC59F0" w:rsidP="00DC59F0">
            <w:pPr>
              <w:widowControl/>
              <w:numPr>
                <w:ilvl w:val="1"/>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 xml:space="preserve">If the CO has a unicast PDSCH, but doesn’t have any unicast PDSCH transmitted over all the resources allocated for that PDSCH, then, the duration of the first transmission burst by the </w:t>
            </w:r>
            <w:proofErr w:type="spellStart"/>
            <w:r w:rsidRPr="00DC59F0">
              <w:rPr>
                <w:rFonts w:ascii="Times" w:eastAsia="바탕" w:hAnsi="Times"/>
                <w:i/>
                <w:kern w:val="0"/>
                <w:szCs w:val="24"/>
                <w:lang w:val="en-GB"/>
              </w:rPr>
              <w:t>gNB</w:t>
            </w:r>
            <w:proofErr w:type="spellEnd"/>
            <w:r w:rsidRPr="00DC59F0">
              <w:rPr>
                <w:rFonts w:ascii="Times" w:eastAsia="바탕" w:hAnsi="Times"/>
                <w:i/>
                <w:kern w:val="0"/>
                <w:szCs w:val="24"/>
                <w:lang w:val="en-GB"/>
              </w:rPr>
              <w:t xml:space="preserve"> within the CO that contains unicast PDSCH(s) is the reference duration for CWS adjustment.</w:t>
            </w:r>
          </w:p>
          <w:p w14:paraId="35FD1106" w14:textId="77777777" w:rsidR="00DC59F0" w:rsidRDefault="00DC59F0" w:rsidP="00DC59F0">
            <w:pPr>
              <w:widowControl/>
              <w:wordWrap/>
              <w:autoSpaceDE/>
              <w:autoSpaceDN/>
              <w:jc w:val="left"/>
              <w:rPr>
                <w:rFonts w:ascii="Times" w:eastAsia="바탕" w:hAnsi="Times"/>
                <w:i/>
                <w:kern w:val="0"/>
                <w:szCs w:val="24"/>
                <w:lang w:val="en-GB"/>
              </w:rPr>
            </w:pPr>
          </w:p>
          <w:p w14:paraId="46DA7281" w14:textId="77777777" w:rsidR="00DC59F0" w:rsidRPr="00DC59F0" w:rsidRDefault="00DC59F0" w:rsidP="00DC59F0">
            <w:pPr>
              <w:widowControl/>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For a UE initiated channel occupancy the reference duration for CWS adjustment is defined as follows.</w:t>
            </w:r>
          </w:p>
          <w:p w14:paraId="4567A24B" w14:textId="77777777" w:rsidR="00DC59F0" w:rsidRPr="00DC59F0" w:rsidRDefault="00DC59F0" w:rsidP="00DC59F0">
            <w:pPr>
              <w:widowControl/>
              <w:numPr>
                <w:ilvl w:val="0"/>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33C9F283" w14:textId="77777777" w:rsidR="00DC59F0" w:rsidRPr="00DC59F0" w:rsidRDefault="00DC59F0" w:rsidP="00DC59F0">
            <w:pPr>
              <w:widowControl/>
              <w:numPr>
                <w:ilvl w:val="1"/>
                <w:numId w:val="23"/>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If the CO has a PUSCH, but doesn’t have any PUSCH transmitted over all the resources allocated for that PUSCH, then, the duration of the first transmission burst by the UE within the CO that contains PUSCH(s) is the reference duration for CWS adjustment.</w:t>
            </w:r>
          </w:p>
          <w:p w14:paraId="2A12788A" w14:textId="77777777" w:rsidR="00DC59F0" w:rsidRDefault="00DC59F0" w:rsidP="00DC59F0">
            <w:pPr>
              <w:widowControl/>
              <w:wordWrap/>
              <w:autoSpaceDE/>
              <w:autoSpaceDN/>
              <w:jc w:val="left"/>
              <w:rPr>
                <w:rFonts w:ascii="Times" w:eastAsia="바탕" w:hAnsi="Times"/>
                <w:i/>
                <w:kern w:val="0"/>
                <w:szCs w:val="24"/>
                <w:lang w:val="en-GB"/>
              </w:rPr>
            </w:pPr>
          </w:p>
          <w:p w14:paraId="194414E3" w14:textId="77777777" w:rsidR="00DC59F0" w:rsidRPr="00DC59F0" w:rsidRDefault="00DC59F0" w:rsidP="00DC59F0">
            <w:pPr>
              <w:widowControl/>
              <w:wordWrap/>
              <w:autoSpaceDE/>
              <w:autoSpaceDN/>
              <w:jc w:val="left"/>
              <w:rPr>
                <w:rFonts w:ascii="Times" w:eastAsia="바탕" w:hAnsi="Times"/>
                <w:i/>
                <w:kern w:val="0"/>
                <w:szCs w:val="24"/>
                <w:lang w:val="en-GB"/>
              </w:rPr>
            </w:pPr>
            <w:r w:rsidRPr="00DC59F0">
              <w:rPr>
                <w:rFonts w:ascii="Times" w:eastAsia="바탕" w:hAnsi="Times"/>
                <w:i/>
                <w:kern w:val="0"/>
                <w:szCs w:val="24"/>
                <w:lang w:val="en-GB"/>
              </w:rPr>
              <w:t xml:space="preserve">For a </w:t>
            </w:r>
            <w:proofErr w:type="spellStart"/>
            <w:r w:rsidRPr="00DC59F0">
              <w:rPr>
                <w:rFonts w:ascii="Times" w:eastAsia="바탕" w:hAnsi="Times"/>
                <w:i/>
                <w:kern w:val="0"/>
                <w:szCs w:val="24"/>
                <w:lang w:val="en-GB"/>
              </w:rPr>
              <w:t>gNB</w:t>
            </w:r>
            <w:proofErr w:type="spellEnd"/>
            <w:r w:rsidRPr="00DC59F0">
              <w:rPr>
                <w:rFonts w:ascii="Times" w:eastAsia="바탕" w:hAnsi="Times"/>
                <w:i/>
                <w:kern w:val="0"/>
                <w:szCs w:val="24"/>
                <w:lang w:val="en-GB"/>
              </w:rPr>
              <w:t xml:space="preserve">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63E1F7AB" w14:textId="77777777" w:rsidR="00DC59F0" w:rsidRPr="00DC59F0" w:rsidRDefault="00DC59F0" w:rsidP="00DC59F0">
            <w:pPr>
              <w:widowControl/>
              <w:numPr>
                <w:ilvl w:val="0"/>
                <w:numId w:val="22"/>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FFS: Details of CWS adjustment based on the reception of a successful transmission</w:t>
            </w:r>
          </w:p>
          <w:p w14:paraId="6DD3D83F" w14:textId="77777777" w:rsidR="001204CA" w:rsidRDefault="00DC59F0" w:rsidP="00753AA7">
            <w:pPr>
              <w:widowControl/>
              <w:numPr>
                <w:ilvl w:val="0"/>
                <w:numId w:val="22"/>
              </w:numPr>
              <w:wordWrap/>
              <w:autoSpaceDE/>
              <w:autoSpaceDN/>
              <w:jc w:val="left"/>
              <w:rPr>
                <w:rFonts w:ascii="Times" w:eastAsia="바탕" w:hAnsi="Times"/>
                <w:i/>
                <w:kern w:val="0"/>
                <w:szCs w:val="24"/>
                <w:lang w:val="en-GB"/>
              </w:rPr>
            </w:pPr>
            <w:r w:rsidRPr="00DC59F0">
              <w:rPr>
                <w:rFonts w:ascii="Times" w:eastAsia="바탕" w:hAnsi="Times"/>
                <w:i/>
                <w:kern w:val="0"/>
                <w:szCs w:val="24"/>
                <w:lang w:val="en-GB"/>
              </w:rPr>
              <w:t>FFS: Handling of PUCCH/PRACH/SRS and PUSCH without UL-SCH</w:t>
            </w:r>
          </w:p>
          <w:p w14:paraId="731BCBB7" w14:textId="77777777" w:rsidR="009C5252" w:rsidRDefault="009C5252" w:rsidP="005545BB">
            <w:pPr>
              <w:widowControl/>
              <w:wordWrap/>
              <w:autoSpaceDE/>
              <w:autoSpaceDN/>
              <w:jc w:val="left"/>
              <w:rPr>
                <w:rFonts w:ascii="Times" w:eastAsia="바탕" w:hAnsi="Times"/>
                <w:i/>
                <w:kern w:val="0"/>
                <w:szCs w:val="24"/>
                <w:lang w:val="en-GB"/>
              </w:rPr>
            </w:pPr>
          </w:p>
          <w:p w14:paraId="75BBDF54" w14:textId="77777777" w:rsidR="009C5252" w:rsidRPr="003B51A2" w:rsidRDefault="009C5252" w:rsidP="009C5252">
            <w:pPr>
              <w:widowControl/>
              <w:wordWrap/>
              <w:autoSpaceDE/>
              <w:autoSpaceDN/>
              <w:jc w:val="left"/>
              <w:rPr>
                <w:rFonts w:ascii="Times" w:eastAsia="바탕" w:hAnsi="Times"/>
                <w:b/>
                <w:i/>
                <w:kern w:val="0"/>
                <w:szCs w:val="24"/>
                <w:u w:val="single"/>
                <w:lang w:val="en-GB"/>
              </w:rPr>
            </w:pPr>
            <w:r w:rsidRPr="003B51A2">
              <w:rPr>
                <w:rFonts w:ascii="Times" w:eastAsia="바탕" w:hAnsi="Times"/>
                <w:b/>
                <w:i/>
                <w:kern w:val="0"/>
                <w:szCs w:val="24"/>
                <w:u w:val="single"/>
                <w:lang w:val="en-GB"/>
              </w:rPr>
              <w:t>Agreement at RAN1#98bis:</w:t>
            </w:r>
          </w:p>
          <w:p w14:paraId="1E4F23EF" w14:textId="77777777" w:rsidR="009C5252" w:rsidRPr="009C5252" w:rsidRDefault="009C5252" w:rsidP="009C5252">
            <w:pPr>
              <w:widowControl/>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Sharing of a UE-initiated channel occupancy (either CG-PUSCH or scheduled UL) with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is supported, such that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5D2242CB" w14:textId="77777777" w:rsidR="009C5252" w:rsidRPr="009C5252" w:rsidRDefault="009C5252" w:rsidP="009C5252">
            <w:pPr>
              <w:widowControl/>
              <w:numPr>
                <w:ilvl w:val="0"/>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The ED threshold that the UE applies when initiating a channel occupancy to be shared with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is configured by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(RRC </w:t>
            </w:r>
            <w:proofErr w:type="spellStart"/>
            <w:r w:rsidRPr="009C5252">
              <w:rPr>
                <w:rFonts w:ascii="Times" w:eastAsia="바탕" w:hAnsi="Times"/>
                <w:i/>
                <w:kern w:val="0"/>
                <w:szCs w:val="24"/>
                <w:lang w:val="en-GB"/>
              </w:rPr>
              <w:t>signaling</w:t>
            </w:r>
            <w:proofErr w:type="spellEnd"/>
            <w:r w:rsidRPr="009C5252">
              <w:rPr>
                <w:rFonts w:ascii="Times" w:eastAsia="바탕" w:hAnsi="Times"/>
                <w:i/>
                <w:kern w:val="0"/>
                <w:szCs w:val="24"/>
                <w:lang w:val="en-GB"/>
              </w:rPr>
              <w:t>)</w:t>
            </w:r>
          </w:p>
          <w:p w14:paraId="06693DB7" w14:textId="77777777" w:rsidR="009C5252" w:rsidRPr="009C5252" w:rsidRDefault="009C5252" w:rsidP="009C5252">
            <w:pPr>
              <w:widowControl/>
              <w:numPr>
                <w:ilvl w:val="1"/>
                <w:numId w:val="26"/>
              </w:numPr>
              <w:wordWrap/>
              <w:autoSpaceDE/>
              <w:autoSpaceDN/>
              <w:jc w:val="left"/>
              <w:rPr>
                <w:rFonts w:ascii="Times" w:eastAsia="바탕" w:hAnsi="Times"/>
                <w:i/>
                <w:kern w:val="0"/>
                <w:szCs w:val="24"/>
              </w:rPr>
            </w:pPr>
            <w:r w:rsidRPr="009C5252">
              <w:rPr>
                <w:rFonts w:ascii="Times" w:eastAsia="바탕" w:hAnsi="Times"/>
                <w:i/>
                <w:kern w:val="0"/>
                <w:szCs w:val="24"/>
              </w:rPr>
              <w:t xml:space="preserve">if ED threshold that the UE applies when initiating a channel occupancy to be shared with the </w:t>
            </w:r>
            <w:proofErr w:type="spellStart"/>
            <w:r w:rsidRPr="009C5252">
              <w:rPr>
                <w:rFonts w:ascii="Times" w:eastAsia="바탕" w:hAnsi="Times"/>
                <w:i/>
                <w:kern w:val="0"/>
                <w:szCs w:val="24"/>
              </w:rPr>
              <w:t>gNB</w:t>
            </w:r>
            <w:proofErr w:type="spellEnd"/>
            <w:r w:rsidRPr="009C5252">
              <w:rPr>
                <w:rFonts w:ascii="Times" w:eastAsia="바탕" w:hAnsi="Times"/>
                <w:i/>
                <w:kern w:val="0"/>
                <w:szCs w:val="24"/>
              </w:rPr>
              <w:t xml:space="preserve"> is not configured, the transmission of the </w:t>
            </w:r>
            <w:proofErr w:type="spellStart"/>
            <w:r w:rsidRPr="009C5252">
              <w:rPr>
                <w:rFonts w:ascii="Times" w:eastAsia="바탕" w:hAnsi="Times"/>
                <w:i/>
                <w:kern w:val="0"/>
                <w:szCs w:val="24"/>
              </w:rPr>
              <w:t>gNB</w:t>
            </w:r>
            <w:proofErr w:type="spellEnd"/>
            <w:r w:rsidRPr="009C5252">
              <w:rPr>
                <w:rFonts w:ascii="Times" w:eastAsia="바탕" w:hAnsi="Times"/>
                <w:i/>
                <w:kern w:val="0"/>
                <w:szCs w:val="24"/>
              </w:rPr>
              <w:t xml:space="preserve"> in UE initiated COT may include only control/broadcast signals/channels transmissions of up to 2/4/8 OFDM symbols in duration for 15/30/60 kHz SCS</w:t>
            </w:r>
          </w:p>
          <w:p w14:paraId="0E715267" w14:textId="77777777" w:rsidR="009C5252" w:rsidRPr="009C5252" w:rsidRDefault="009C5252" w:rsidP="009C5252">
            <w:pPr>
              <w:widowControl/>
              <w:numPr>
                <w:ilvl w:val="1"/>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When absence of </w:t>
            </w:r>
            <w:proofErr w:type="spellStart"/>
            <w:r w:rsidRPr="009C5252">
              <w:rPr>
                <w:rFonts w:ascii="Times" w:eastAsia="바탕" w:hAnsi="Times"/>
                <w:i/>
                <w:kern w:val="0"/>
                <w:szCs w:val="24"/>
                <w:lang w:val="en-GB"/>
              </w:rPr>
              <w:t>WiFi</w:t>
            </w:r>
            <w:proofErr w:type="spellEnd"/>
            <w:r w:rsidRPr="009C5252">
              <w:rPr>
                <w:rFonts w:ascii="Times" w:eastAsia="바탕" w:hAnsi="Times"/>
                <w:i/>
                <w:kern w:val="0"/>
                <w:szCs w:val="24"/>
                <w:lang w:val="en-GB"/>
              </w:rPr>
              <w:t xml:space="preserve"> cannot be assumed based on e.g. regulation, the ED threshold that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configures to the UE to apply when initiating the channel occupancy is determined based on the max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TX power</w:t>
            </w:r>
          </w:p>
          <w:p w14:paraId="2C72E062" w14:textId="77777777" w:rsidR="009C5252" w:rsidRPr="009C5252" w:rsidRDefault="009C5252" w:rsidP="009C5252">
            <w:pPr>
              <w:widowControl/>
              <w:numPr>
                <w:ilvl w:val="0"/>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Cat. 2 LBT can be used (for gaps of 16us and 25us). </w:t>
            </w:r>
          </w:p>
          <w:p w14:paraId="4E16D476" w14:textId="77777777" w:rsidR="009C5252" w:rsidRPr="009C5252" w:rsidRDefault="009C5252" w:rsidP="009C5252">
            <w:pPr>
              <w:widowControl/>
              <w:numPr>
                <w:ilvl w:val="0"/>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lastRenderedPageBreak/>
              <w:t>Cat. 1 LBT can be used under the following conditions.</w:t>
            </w:r>
          </w:p>
          <w:p w14:paraId="5CE189EF" w14:textId="77777777" w:rsidR="009C5252" w:rsidRPr="009C5252" w:rsidRDefault="009C5252" w:rsidP="009C5252">
            <w:pPr>
              <w:widowControl/>
              <w:numPr>
                <w:ilvl w:val="1"/>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Gap duration &lt;= 16us</w:t>
            </w:r>
          </w:p>
          <w:p w14:paraId="53757236" w14:textId="77777777" w:rsidR="009C5252" w:rsidRPr="009C5252" w:rsidRDefault="009C5252" w:rsidP="009C5252">
            <w:pPr>
              <w:widowControl/>
              <w:numPr>
                <w:ilvl w:val="1"/>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For the transmission of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after the first switch between the UE and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if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transmission contains only control/broadcast signals/channels</w:t>
            </w:r>
          </w:p>
          <w:p w14:paraId="5BAB5A08" w14:textId="77777777" w:rsidR="009C5252" w:rsidRPr="009C5252" w:rsidRDefault="009C5252" w:rsidP="009C5252">
            <w:pPr>
              <w:widowControl/>
              <w:numPr>
                <w:ilvl w:val="1"/>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For the transmission of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after the first switch between the UE and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if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transmission has a duration below X </w:t>
            </w:r>
            <w:proofErr w:type="spellStart"/>
            <w:r w:rsidRPr="009C5252">
              <w:rPr>
                <w:rFonts w:ascii="Times" w:eastAsia="바탕" w:hAnsi="Times"/>
                <w:i/>
                <w:kern w:val="0"/>
                <w:szCs w:val="24"/>
                <w:lang w:val="en-GB"/>
              </w:rPr>
              <w:t>ms</w:t>
            </w:r>
            <w:proofErr w:type="spellEnd"/>
            <w:r w:rsidRPr="009C5252">
              <w:rPr>
                <w:rFonts w:ascii="Times" w:eastAsia="바탕" w:hAnsi="Times"/>
                <w:i/>
                <w:kern w:val="0"/>
                <w:szCs w:val="24"/>
                <w:lang w:val="en-GB"/>
              </w:rPr>
              <w:t xml:space="preserve"> (X &gt;= 0).</w:t>
            </w:r>
          </w:p>
          <w:p w14:paraId="57A9CBA2" w14:textId="77777777" w:rsidR="009C5252" w:rsidRPr="009C5252" w:rsidRDefault="009C5252" w:rsidP="009C5252">
            <w:pPr>
              <w:widowControl/>
              <w:numPr>
                <w:ilvl w:val="2"/>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FFS: X</w:t>
            </w:r>
          </w:p>
          <w:p w14:paraId="27F5E0D1" w14:textId="77777777" w:rsidR="009C5252" w:rsidRPr="009C5252" w:rsidRDefault="009C5252" w:rsidP="009C5252">
            <w:pPr>
              <w:widowControl/>
              <w:numPr>
                <w:ilvl w:val="1"/>
                <w:numId w:val="26"/>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FFS: For transmissions after the second and subsequent switches between UE and </w:t>
            </w:r>
            <w:proofErr w:type="spellStart"/>
            <w:r w:rsidRPr="009C5252">
              <w:rPr>
                <w:rFonts w:ascii="Times" w:eastAsia="바탕" w:hAnsi="Times"/>
                <w:i/>
                <w:kern w:val="0"/>
                <w:szCs w:val="24"/>
                <w:lang w:val="en-GB"/>
              </w:rPr>
              <w:t>gNB</w:t>
            </w:r>
            <w:proofErr w:type="spellEnd"/>
          </w:p>
          <w:p w14:paraId="7C9F5D17" w14:textId="00134893" w:rsidR="009C5252" w:rsidRPr="005545BB" w:rsidRDefault="009C5252" w:rsidP="009C5252">
            <w:pPr>
              <w:widowControl/>
              <w:wordWrap/>
              <w:autoSpaceDE/>
              <w:autoSpaceDN/>
              <w:jc w:val="left"/>
              <w:rPr>
                <w:rFonts w:ascii="Times" w:eastAsia="바탕" w:hAnsi="Times"/>
                <w:b/>
                <w:i/>
                <w:kern w:val="0"/>
                <w:szCs w:val="24"/>
                <w:u w:val="single"/>
                <w:lang w:val="en-GB"/>
              </w:rPr>
            </w:pPr>
            <w:r w:rsidRPr="005545BB">
              <w:rPr>
                <w:rFonts w:ascii="Times" w:eastAsia="바탕" w:hAnsi="Times"/>
                <w:b/>
                <w:i/>
                <w:kern w:val="0"/>
                <w:szCs w:val="24"/>
                <w:u w:val="single"/>
                <w:lang w:val="en-GB"/>
              </w:rPr>
              <w:t>Agreement at RAN1#98bis:</w:t>
            </w:r>
          </w:p>
          <w:p w14:paraId="08C33977" w14:textId="77777777" w:rsidR="009C5252" w:rsidRPr="009C5252" w:rsidRDefault="009C5252" w:rsidP="009C5252">
            <w:pPr>
              <w:widowControl/>
              <w:numPr>
                <w:ilvl w:val="0"/>
                <w:numId w:val="25"/>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44803251" w14:textId="77777777" w:rsidR="009C5252" w:rsidRPr="009C5252" w:rsidRDefault="009C5252" w:rsidP="009C5252">
            <w:pPr>
              <w:widowControl/>
              <w:numPr>
                <w:ilvl w:val="1"/>
                <w:numId w:val="24"/>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0 (i.e. no CP extension) </w:t>
            </w:r>
          </w:p>
          <w:p w14:paraId="05172E16" w14:textId="77777777" w:rsidR="009C5252" w:rsidRPr="009C5252" w:rsidRDefault="009C5252" w:rsidP="009C5252">
            <w:pPr>
              <w:widowControl/>
              <w:numPr>
                <w:ilvl w:val="1"/>
                <w:numId w:val="24"/>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C1*symbol length – 25 us </w:t>
            </w:r>
          </w:p>
          <w:p w14:paraId="654FC19B" w14:textId="77777777" w:rsidR="009C5252" w:rsidRPr="009C5252" w:rsidRDefault="009C5252" w:rsidP="009C5252">
            <w:pPr>
              <w:widowControl/>
              <w:numPr>
                <w:ilvl w:val="1"/>
                <w:numId w:val="24"/>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C2*symbol length – 16 us - TA </w:t>
            </w:r>
          </w:p>
          <w:p w14:paraId="3FC33951" w14:textId="77777777" w:rsidR="009C5252" w:rsidRPr="009C5252" w:rsidRDefault="009C5252" w:rsidP="009C5252">
            <w:pPr>
              <w:widowControl/>
              <w:numPr>
                <w:ilvl w:val="1"/>
                <w:numId w:val="24"/>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C3*symbol length – 25 us – TA</w:t>
            </w:r>
          </w:p>
          <w:p w14:paraId="3F7AA261" w14:textId="77777777" w:rsidR="009C5252" w:rsidRPr="009C5252" w:rsidRDefault="009C5252" w:rsidP="009C5252">
            <w:pPr>
              <w:widowControl/>
              <w:numPr>
                <w:ilvl w:val="0"/>
                <w:numId w:val="25"/>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C1=1 for 15 and 30 kHz SCS, C1=2 for 60 kHz SCS</w:t>
            </w:r>
          </w:p>
          <w:p w14:paraId="5EB447CA" w14:textId="77777777" w:rsidR="009C5252" w:rsidRPr="009C5252" w:rsidRDefault="009C5252" w:rsidP="009C5252">
            <w:pPr>
              <w:widowControl/>
              <w:numPr>
                <w:ilvl w:val="0"/>
                <w:numId w:val="25"/>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FFS: Whether C2/C3 is fixed or implicitly derived based on TA for each subcarrier spacing</w:t>
            </w:r>
          </w:p>
          <w:p w14:paraId="45330772" w14:textId="77777777" w:rsidR="009C5252" w:rsidRPr="009C5252" w:rsidRDefault="009C5252" w:rsidP="009C5252">
            <w:pPr>
              <w:widowControl/>
              <w:numPr>
                <w:ilvl w:val="0"/>
                <w:numId w:val="25"/>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The N2 timeline (UL grant to PUSCH delay) needs to be relaxed to take the CP extension into account</w:t>
            </w:r>
          </w:p>
          <w:p w14:paraId="51B16BF1" w14:textId="77777777" w:rsidR="009C5252" w:rsidRPr="009C5252" w:rsidRDefault="009C5252" w:rsidP="009C5252">
            <w:pPr>
              <w:widowControl/>
              <w:numPr>
                <w:ilvl w:val="0"/>
                <w:numId w:val="25"/>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FFS: Whether the limit as per the previous agreement bounding the resulting CP extension to be less than or equal to one symbol for the given subcarrier spacing should be relaxed</w:t>
            </w:r>
          </w:p>
          <w:p w14:paraId="1E86D9FD" w14:textId="77777777" w:rsidR="009C5252" w:rsidRPr="009C5252" w:rsidRDefault="009C5252" w:rsidP="009C5252">
            <w:pPr>
              <w:widowControl/>
              <w:numPr>
                <w:ilvl w:val="0"/>
                <w:numId w:val="25"/>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FFS: Applicability of this to other UL transmissions</w:t>
            </w:r>
          </w:p>
          <w:p w14:paraId="234EB0EC" w14:textId="77777777" w:rsidR="009C5252" w:rsidRDefault="009C5252" w:rsidP="005545BB">
            <w:pPr>
              <w:widowControl/>
              <w:numPr>
                <w:ilvl w:val="0"/>
                <w:numId w:val="25"/>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FFS: Whether the number of durations for CP extension that the UE can be signalled dynamically can be configured</w:t>
            </w:r>
          </w:p>
          <w:p w14:paraId="09F2177C" w14:textId="481E0BEB" w:rsidR="009C5252" w:rsidRPr="009C5252" w:rsidRDefault="009C5252" w:rsidP="009C5252">
            <w:pPr>
              <w:widowControl/>
              <w:wordWrap/>
              <w:autoSpaceDE/>
              <w:autoSpaceDN/>
              <w:jc w:val="left"/>
              <w:rPr>
                <w:rFonts w:ascii="Times" w:eastAsia="바탕" w:hAnsi="Times"/>
                <w:i/>
                <w:kern w:val="0"/>
                <w:szCs w:val="24"/>
                <w:lang w:val="en-GB"/>
              </w:rPr>
            </w:pPr>
            <w:r w:rsidRPr="003B51A2">
              <w:rPr>
                <w:rFonts w:ascii="Times" w:eastAsia="바탕" w:hAnsi="Times"/>
                <w:b/>
                <w:i/>
                <w:kern w:val="0"/>
                <w:szCs w:val="24"/>
                <w:u w:val="single"/>
                <w:lang w:val="en-GB"/>
              </w:rPr>
              <w:t>Agreement at RAN1#98bis:</w:t>
            </w:r>
          </w:p>
          <w:p w14:paraId="277BA300" w14:textId="77777777" w:rsidR="009C5252" w:rsidRPr="009C5252" w:rsidRDefault="009C5252" w:rsidP="009C5252">
            <w:pPr>
              <w:widowControl/>
              <w:numPr>
                <w:ilvl w:val="0"/>
                <w:numId w:val="28"/>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For FBE operation, when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operates as an initiating device</w:t>
            </w:r>
          </w:p>
          <w:p w14:paraId="4D28FE42" w14:textId="77777777" w:rsidR="009C5252" w:rsidRPr="009C5252" w:rsidRDefault="009C5252" w:rsidP="009C5252">
            <w:pPr>
              <w:widowControl/>
              <w:numPr>
                <w:ilvl w:val="0"/>
                <w:numId w:val="27"/>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The UE is provided information on the </w:t>
            </w:r>
            <w:proofErr w:type="spellStart"/>
            <w:r w:rsidRPr="009C5252">
              <w:rPr>
                <w:rFonts w:ascii="Times" w:eastAsia="바탕" w:hAnsi="Times"/>
                <w:i/>
                <w:kern w:val="0"/>
                <w:szCs w:val="24"/>
                <w:lang w:val="en-GB"/>
              </w:rPr>
              <w:t>gNB</w:t>
            </w:r>
            <w:proofErr w:type="spellEnd"/>
            <w:r w:rsidRPr="009C5252">
              <w:rPr>
                <w:rFonts w:ascii="Times" w:eastAsia="바탕" w:hAnsi="Times"/>
                <w:i/>
                <w:kern w:val="0"/>
                <w:szCs w:val="24"/>
                <w:lang w:val="en-GB"/>
              </w:rPr>
              <w:t xml:space="preserve"> fixed frame period and the starting positions of the fixed frame periods</w:t>
            </w:r>
          </w:p>
          <w:p w14:paraId="38AEF9DA" w14:textId="77777777" w:rsidR="009C5252" w:rsidRPr="009C5252" w:rsidRDefault="009C5252" w:rsidP="009C5252">
            <w:pPr>
              <w:widowControl/>
              <w:numPr>
                <w:ilvl w:val="0"/>
                <w:numId w:val="27"/>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For the provision of the above information the following is signalled</w:t>
            </w:r>
          </w:p>
          <w:p w14:paraId="2BB3EBCD" w14:textId="77777777" w:rsidR="009C5252" w:rsidRPr="009C5252" w:rsidRDefault="009C5252" w:rsidP="009C5252">
            <w:pPr>
              <w:widowControl/>
              <w:numPr>
                <w:ilvl w:val="1"/>
                <w:numId w:val="27"/>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Indication of the fixed frame period and the starting positions of the fixed frame period (</w:t>
            </w:r>
            <w:proofErr w:type="spellStart"/>
            <w:r w:rsidRPr="009C5252">
              <w:rPr>
                <w:rFonts w:ascii="Times" w:eastAsia="바탕" w:hAnsi="Times"/>
                <w:i/>
                <w:kern w:val="0"/>
                <w:szCs w:val="24"/>
                <w:lang w:val="en-GB"/>
              </w:rPr>
              <w:t>SIBx</w:t>
            </w:r>
            <w:proofErr w:type="spellEnd"/>
            <w:r w:rsidRPr="009C5252">
              <w:rPr>
                <w:rFonts w:ascii="Times" w:eastAsia="바탕" w:hAnsi="Times"/>
                <w:i/>
                <w:kern w:val="0"/>
                <w:szCs w:val="24"/>
                <w:lang w:val="en-GB"/>
              </w:rPr>
              <w:t>)</w:t>
            </w:r>
          </w:p>
          <w:p w14:paraId="3069D584" w14:textId="77777777" w:rsidR="009C5252" w:rsidRPr="009C5252" w:rsidRDefault="009C5252" w:rsidP="009C5252">
            <w:pPr>
              <w:widowControl/>
              <w:numPr>
                <w:ilvl w:val="2"/>
                <w:numId w:val="27"/>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 xml:space="preserve">FFS: Whether Rel-15 </w:t>
            </w:r>
            <w:proofErr w:type="spellStart"/>
            <w:r w:rsidRPr="009C5252">
              <w:rPr>
                <w:rFonts w:ascii="Times" w:eastAsia="바탕" w:hAnsi="Times"/>
                <w:i/>
                <w:kern w:val="0"/>
                <w:szCs w:val="24"/>
                <w:lang w:val="en-GB"/>
              </w:rPr>
              <w:t>signaling</w:t>
            </w:r>
            <w:proofErr w:type="spellEnd"/>
            <w:r w:rsidRPr="009C5252">
              <w:rPr>
                <w:rFonts w:ascii="Times" w:eastAsia="바탕" w:hAnsi="Times"/>
                <w:i/>
                <w:kern w:val="0"/>
                <w:szCs w:val="24"/>
                <w:lang w:val="en-GB"/>
              </w:rPr>
              <w:t xml:space="preserve"> can be reused</w:t>
            </w:r>
          </w:p>
          <w:p w14:paraId="6730EBB6" w14:textId="77777777" w:rsidR="009C5252" w:rsidRPr="009C5252" w:rsidRDefault="009C5252" w:rsidP="009C5252">
            <w:pPr>
              <w:widowControl/>
              <w:numPr>
                <w:ilvl w:val="0"/>
                <w:numId w:val="27"/>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When the UE is not initiating a channel occupancy, UE transmissions within a fixed frame period can occur if DL signals/channels (e.g., PDCCH, SSB, PBCH, RMSI, GC-</w:t>
            </w:r>
            <w:proofErr w:type="gramStart"/>
            <w:r w:rsidRPr="009C5252">
              <w:rPr>
                <w:rFonts w:ascii="Times" w:eastAsia="바탕" w:hAnsi="Times"/>
                <w:i/>
                <w:kern w:val="0"/>
                <w:szCs w:val="24"/>
                <w:lang w:val="en-GB"/>
              </w:rPr>
              <w:t>PDCCH, …)</w:t>
            </w:r>
            <w:proofErr w:type="gramEnd"/>
            <w:r w:rsidRPr="009C5252">
              <w:rPr>
                <w:rFonts w:ascii="Times" w:eastAsia="바탕" w:hAnsi="Times"/>
                <w:i/>
                <w:kern w:val="0"/>
                <w:szCs w:val="24"/>
                <w:lang w:val="en-GB"/>
              </w:rPr>
              <w:t xml:space="preserve"> within the fixed frame period are detected. </w:t>
            </w:r>
          </w:p>
          <w:p w14:paraId="5ACF9F40" w14:textId="77777777" w:rsidR="009C5252" w:rsidRPr="009C5252" w:rsidRDefault="009C5252" w:rsidP="009C5252">
            <w:pPr>
              <w:widowControl/>
              <w:numPr>
                <w:ilvl w:val="1"/>
                <w:numId w:val="27"/>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FFS: Extension of GC-PDCCH configuration to idle UEs</w:t>
            </w:r>
          </w:p>
          <w:p w14:paraId="7DBA27D1" w14:textId="344D07DD" w:rsidR="009C5252" w:rsidRPr="009C5252" w:rsidRDefault="009C5252" w:rsidP="005545BB">
            <w:pPr>
              <w:widowControl/>
              <w:numPr>
                <w:ilvl w:val="0"/>
                <w:numId w:val="28"/>
              </w:numPr>
              <w:wordWrap/>
              <w:autoSpaceDE/>
              <w:autoSpaceDN/>
              <w:jc w:val="left"/>
              <w:rPr>
                <w:rFonts w:ascii="Times" w:eastAsia="바탕" w:hAnsi="Times"/>
                <w:i/>
                <w:kern w:val="0"/>
                <w:szCs w:val="24"/>
                <w:lang w:val="en-GB"/>
              </w:rPr>
            </w:pPr>
            <w:r w:rsidRPr="009C5252">
              <w:rPr>
                <w:rFonts w:ascii="Times" w:eastAsia="바탕" w:hAnsi="Times"/>
                <w:i/>
                <w:kern w:val="0"/>
                <w:szCs w:val="24"/>
                <w:lang w:val="en-GB"/>
              </w:rPr>
              <w:t>FFS: Signaling for FBE operation, when the UE operates as an initiating device</w:t>
            </w:r>
          </w:p>
        </w:tc>
      </w:tr>
    </w:tbl>
    <w:p w14:paraId="184C8CB0" w14:textId="1949ABD2"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and provide our views on </w:t>
      </w:r>
      <w:r w:rsidR="00E41B5B" w:rsidRPr="00546E6D">
        <w:rPr>
          <w:rFonts w:ascii="Times New Roman" w:hAnsi="Times New Roman"/>
          <w:kern w:val="0"/>
          <w:sz w:val="22"/>
        </w:rPr>
        <w:t>16</w:t>
      </w:r>
      <w:r w:rsidR="00E41B5B" w:rsidRPr="00E41B5B">
        <w:rPr>
          <w:rFonts w:ascii="Times New Roman" w:hAnsi="Times New Roman"/>
          <w:i/>
          <w:kern w:val="0"/>
          <w:sz w:val="22"/>
        </w:rPr>
        <w:t>us</w:t>
      </w:r>
      <w:r w:rsidR="00E41B5B" w:rsidRPr="00546E6D">
        <w:rPr>
          <w:rFonts w:ascii="Times New Roman" w:hAnsi="Times New Roman"/>
          <w:kern w:val="0"/>
          <w:sz w:val="22"/>
        </w:rPr>
        <w:t xml:space="preserve"> Cat-2 LBT</w:t>
      </w:r>
      <w:r w:rsidR="00E41B5B">
        <w:rPr>
          <w:rFonts w:ascii="Times New Roman" w:hAnsi="Times New Roman"/>
          <w:kern w:val="0"/>
          <w:sz w:val="22"/>
        </w:rPr>
        <w:t xml:space="preserve"> detailed design</w:t>
      </w:r>
      <w:r w:rsidR="00E41B5B" w:rsidRPr="00546E6D">
        <w:rPr>
          <w:rFonts w:ascii="Times New Roman" w:hAnsi="Times New Roman"/>
          <w:kern w:val="0"/>
          <w:sz w:val="22"/>
        </w:rPr>
        <w:t>,</w:t>
      </w:r>
      <w:r w:rsidR="00546E6D">
        <w:rPr>
          <w:rFonts w:ascii="Times New Roman" w:hAnsi="Times New Roman"/>
          <w:kern w:val="0"/>
          <w:sz w:val="22"/>
        </w:rPr>
        <w:t xml:space="preserve"> </w:t>
      </w:r>
      <w:r w:rsidR="006F75B3">
        <w:rPr>
          <w:rFonts w:ascii="Times New Roman" w:hAnsi="Times New Roman"/>
          <w:kern w:val="0"/>
          <w:sz w:val="22"/>
        </w:rPr>
        <w:t xml:space="preserve">channel access </w:t>
      </w:r>
      <w:r w:rsidR="003F15F2">
        <w:rPr>
          <w:rFonts w:ascii="Times New Roman" w:hAnsi="Times New Roman"/>
          <w:kern w:val="0"/>
          <w:sz w:val="22"/>
        </w:rPr>
        <w:t xml:space="preserve">mechanisms </w:t>
      </w:r>
      <w:r w:rsidR="007D5289">
        <w:rPr>
          <w:rFonts w:ascii="Times New Roman" w:hAnsi="Times New Roman"/>
          <w:kern w:val="0"/>
          <w:sz w:val="22"/>
        </w:rPr>
        <w:t xml:space="preserve">for </w:t>
      </w:r>
      <w:r w:rsidR="00FF21E4">
        <w:rPr>
          <w:rFonts w:ascii="Times New Roman" w:hAnsi="Times New Roman"/>
          <w:kern w:val="0"/>
          <w:sz w:val="22"/>
        </w:rPr>
        <w:t>NR-U DRS</w:t>
      </w:r>
      <w:r w:rsidR="00546E6D">
        <w:rPr>
          <w:rFonts w:ascii="Times New Roman" w:hAnsi="Times New Roman"/>
          <w:kern w:val="0"/>
          <w:sz w:val="22"/>
        </w:rPr>
        <w:t xml:space="preserve">, </w:t>
      </w:r>
      <w:r w:rsidR="00DC04BC">
        <w:rPr>
          <w:rFonts w:ascii="Times New Roman" w:hAnsi="Times New Roman"/>
          <w:kern w:val="0"/>
          <w:sz w:val="22"/>
        </w:rPr>
        <w:t>CA/</w:t>
      </w:r>
      <w:r w:rsidR="00755C64" w:rsidRPr="00755C64">
        <w:rPr>
          <w:rFonts w:ascii="Times New Roman" w:hAnsi="Times New Roman"/>
          <w:kern w:val="0"/>
          <w:sz w:val="22"/>
        </w:rPr>
        <w:t xml:space="preserve">wideband </w:t>
      </w:r>
      <w:r w:rsidR="003F15F2">
        <w:rPr>
          <w:rFonts w:ascii="Times New Roman" w:hAnsi="Times New Roman"/>
          <w:kern w:val="0"/>
          <w:sz w:val="22"/>
        </w:rPr>
        <w:t xml:space="preserve">BWP </w:t>
      </w:r>
      <w:r w:rsidR="00755C64" w:rsidRPr="00755C64">
        <w:rPr>
          <w:rFonts w:ascii="Times New Roman" w:hAnsi="Times New Roman"/>
          <w:kern w:val="0"/>
          <w:sz w:val="22"/>
        </w:rPr>
        <w:t>operation</w:t>
      </w:r>
      <w:r w:rsidR="003F15F2">
        <w:rPr>
          <w:rFonts w:ascii="Times New Roman" w:hAnsi="Times New Roman"/>
          <w:kern w:val="0"/>
          <w:sz w:val="22"/>
        </w:rPr>
        <w:t>s</w:t>
      </w:r>
      <w:r w:rsidR="00546E6D">
        <w:rPr>
          <w:rFonts w:ascii="Times New Roman" w:hAnsi="Times New Roman"/>
          <w:kern w:val="0"/>
          <w:sz w:val="22"/>
        </w:rPr>
        <w:t>,</w:t>
      </w:r>
      <w:r w:rsidR="00755C64">
        <w:rPr>
          <w:rFonts w:ascii="Times New Roman" w:hAnsi="Times New Roman"/>
          <w:kern w:val="0"/>
          <w:sz w:val="22"/>
        </w:rPr>
        <w:t xml:space="preserve"> </w:t>
      </w:r>
      <w:r w:rsidR="006124D9">
        <w:rPr>
          <w:rFonts w:ascii="Times New Roman" w:hAnsi="Times New Roman"/>
          <w:kern w:val="0"/>
          <w:sz w:val="22"/>
        </w:rPr>
        <w:t xml:space="preserve">and </w:t>
      </w:r>
      <w:r w:rsidR="00755C64">
        <w:rPr>
          <w:rFonts w:ascii="Times New Roman" w:hAnsi="Times New Roman"/>
          <w:kern w:val="0"/>
          <w:sz w:val="22"/>
        </w:rPr>
        <w:t>CWS adjustment</w:t>
      </w:r>
      <w:r w:rsidR="003F15F2">
        <w:rPr>
          <w:rFonts w:ascii="Times New Roman" w:hAnsi="Times New Roman"/>
          <w:kern w:val="0"/>
          <w:sz w:val="22"/>
        </w:rPr>
        <w:t>s</w:t>
      </w:r>
      <w:r w:rsidR="00546BE4">
        <w:rPr>
          <w:rFonts w:ascii="Times New Roman" w:hAnsi="Times New Roman"/>
          <w:kern w:val="0"/>
          <w:sz w:val="22"/>
        </w:rPr>
        <w:t>.</w:t>
      </w:r>
    </w:p>
    <w:p w14:paraId="1E0C90C3" w14:textId="77777777" w:rsidR="00A2691D" w:rsidRDefault="00A2691D" w:rsidP="00E419CC">
      <w:pPr>
        <w:widowControl/>
        <w:wordWrap/>
        <w:autoSpaceDE/>
        <w:autoSpaceDN/>
        <w:spacing w:after="120" w:line="276" w:lineRule="auto"/>
        <w:ind w:firstLineChars="50" w:firstLine="110"/>
        <w:rPr>
          <w:rFonts w:ascii="Times New Roman" w:hAnsi="Times New Roman"/>
          <w:kern w:val="0"/>
          <w:sz w:val="22"/>
        </w:rPr>
      </w:pPr>
    </w:p>
    <w:p w14:paraId="6C330292" w14:textId="5AFF1916" w:rsidR="008760DB" w:rsidRDefault="009B6F4A"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Access Procedure for NR-U operation</w:t>
      </w:r>
    </w:p>
    <w:p w14:paraId="03118E97" w14:textId="3FC6586B" w:rsidR="00275724" w:rsidRPr="00E87874" w:rsidRDefault="00275724" w:rsidP="00E87874">
      <w:pPr>
        <w:pStyle w:val="2"/>
        <w:rPr>
          <w:rFonts w:ascii="Times New Roman" w:hAnsi="Times New Roman"/>
        </w:rPr>
      </w:pPr>
      <w:r w:rsidRPr="00E87874">
        <w:rPr>
          <w:rFonts w:ascii="Times New Roman" w:hAnsi="Times New Roman"/>
        </w:rPr>
        <w:t>On 16us Cat</w:t>
      </w:r>
      <w:r w:rsidR="00DD5998" w:rsidRPr="00E87874">
        <w:rPr>
          <w:rFonts w:ascii="Times New Roman" w:hAnsi="Times New Roman"/>
        </w:rPr>
        <w:t>-</w:t>
      </w:r>
      <w:r w:rsidRPr="00E87874">
        <w:rPr>
          <w:rFonts w:ascii="Times New Roman" w:hAnsi="Times New Roman"/>
        </w:rPr>
        <w:t>2 LBT</w:t>
      </w:r>
      <w:r w:rsidR="00DD5998" w:rsidRPr="00E87874">
        <w:rPr>
          <w:rFonts w:ascii="Times New Roman" w:hAnsi="Times New Roman"/>
        </w:rPr>
        <w:t xml:space="preserve"> detailed design</w:t>
      </w:r>
    </w:p>
    <w:p w14:paraId="20F75D28" w14:textId="55750483" w:rsidR="00275724" w:rsidRDefault="00275724" w:rsidP="00BF7A3F">
      <w:pPr>
        <w:wordWrap/>
        <w:spacing w:after="120" w:line="276" w:lineRule="auto"/>
        <w:ind w:firstLineChars="50" w:firstLine="110"/>
        <w:rPr>
          <w:rFonts w:ascii="Times New Roman" w:hAnsi="Times New Roman"/>
          <w:kern w:val="0"/>
          <w:sz w:val="22"/>
        </w:rPr>
      </w:pPr>
      <w:r w:rsidRPr="00275724">
        <w:rPr>
          <w:rFonts w:ascii="Times New Roman" w:hAnsi="Times New Roman"/>
          <w:kern w:val="0"/>
          <w:sz w:val="22"/>
        </w:rPr>
        <w:t xml:space="preserve">At the </w:t>
      </w:r>
      <w:r w:rsidR="009C5252">
        <w:rPr>
          <w:rFonts w:ascii="Times New Roman" w:hAnsi="Times New Roman"/>
          <w:kern w:val="0"/>
          <w:sz w:val="22"/>
        </w:rPr>
        <w:t xml:space="preserve">RAN1#97 </w:t>
      </w:r>
      <w:r w:rsidRPr="00275724">
        <w:rPr>
          <w:rFonts w:ascii="Times New Roman" w:hAnsi="Times New Roman"/>
          <w:kern w:val="0"/>
          <w:sz w:val="22"/>
        </w:rPr>
        <w:t xml:space="preserve">meeting, it was </w:t>
      </w:r>
      <w:r w:rsidR="00DD5998">
        <w:rPr>
          <w:rFonts w:ascii="Times New Roman" w:hAnsi="Times New Roman"/>
          <w:kern w:val="0"/>
          <w:sz w:val="22"/>
        </w:rPr>
        <w:t>agreed that Cat-2 LBT can be indicated (FFS: explicit and/or implicit) to the UE if the gap is 16</w:t>
      </w:r>
      <w:r w:rsidR="00DD5998" w:rsidRPr="00810908">
        <w:rPr>
          <w:rFonts w:ascii="Times New Roman" w:hAnsi="Times New Roman"/>
          <w:i/>
          <w:kern w:val="0"/>
          <w:sz w:val="22"/>
        </w:rPr>
        <w:t>us</w:t>
      </w:r>
      <w:r w:rsidR="00DD5998">
        <w:rPr>
          <w:rFonts w:ascii="Times New Roman" w:hAnsi="Times New Roman"/>
          <w:kern w:val="0"/>
          <w:sz w:val="22"/>
        </w:rPr>
        <w:t xml:space="preserve"> (allowing for implementation tolerances) f</w:t>
      </w:r>
      <w:r w:rsidR="00DD5998" w:rsidRPr="00DD5998">
        <w:rPr>
          <w:rFonts w:ascii="Times New Roman" w:hAnsi="Times New Roman"/>
          <w:kern w:val="0"/>
          <w:sz w:val="22"/>
        </w:rPr>
        <w:t xml:space="preserve">or LBT by a UE prior to transmission of a UL burst within a </w:t>
      </w:r>
      <w:proofErr w:type="spellStart"/>
      <w:r w:rsidR="00DD5998" w:rsidRPr="00DD5998">
        <w:rPr>
          <w:rFonts w:ascii="Times New Roman" w:hAnsi="Times New Roman"/>
          <w:kern w:val="0"/>
          <w:sz w:val="22"/>
        </w:rPr>
        <w:t>gNB</w:t>
      </w:r>
      <w:proofErr w:type="spellEnd"/>
      <w:r w:rsidR="00DD5998" w:rsidRPr="00DD5998">
        <w:rPr>
          <w:rFonts w:ascii="Times New Roman" w:hAnsi="Times New Roman"/>
          <w:kern w:val="0"/>
          <w:sz w:val="22"/>
        </w:rPr>
        <w:t>-initiated</w:t>
      </w:r>
      <w:r w:rsidR="00DD5998">
        <w:rPr>
          <w:rFonts w:ascii="Times New Roman" w:hAnsi="Times New Roman"/>
          <w:kern w:val="0"/>
          <w:sz w:val="22"/>
        </w:rPr>
        <w:t xml:space="preserve"> COT as an LBE device. And the detailed design for </w:t>
      </w:r>
      <w:r w:rsidR="00DD5998">
        <w:rPr>
          <w:rFonts w:ascii="Times New Roman" w:hAnsi="Times New Roman" w:hint="eastAsia"/>
          <w:kern w:val="0"/>
          <w:sz w:val="22"/>
        </w:rPr>
        <w:t>Cat-2</w:t>
      </w:r>
      <w:r w:rsidR="00DD5998">
        <w:rPr>
          <w:rFonts w:ascii="Times New Roman" w:hAnsi="Times New Roman"/>
          <w:kern w:val="0"/>
          <w:sz w:val="22"/>
        </w:rPr>
        <w:t xml:space="preserve"> LBT was discussed and the following </w:t>
      </w:r>
      <w:r w:rsidR="00B96DA2">
        <w:rPr>
          <w:rFonts w:ascii="Times New Roman" w:hAnsi="Times New Roman"/>
          <w:kern w:val="0"/>
          <w:sz w:val="22"/>
        </w:rPr>
        <w:t xml:space="preserve">alternatives were listed up </w:t>
      </w:r>
      <w:r w:rsidR="00DD5998">
        <w:rPr>
          <w:rFonts w:ascii="Times New Roman" w:hAnsi="Times New Roman"/>
          <w:kern w:val="0"/>
          <w:sz w:val="22"/>
        </w:rPr>
        <w:t>as below</w:t>
      </w:r>
      <w:r w:rsidR="006124D9">
        <w:rPr>
          <w:rFonts w:ascii="Times New Roman" w:hAnsi="Times New Roman"/>
          <w:kern w:val="0"/>
          <w:sz w:val="22"/>
        </w:rPr>
        <w:t>:</w:t>
      </w:r>
    </w:p>
    <w:p w14:paraId="2E52A57B" w14:textId="65F8331B" w:rsidR="00B96DA2" w:rsidRPr="00B96DA2" w:rsidRDefault="00B96DA2" w:rsidP="005545BB">
      <w:pPr>
        <w:pStyle w:val="a9"/>
        <w:numPr>
          <w:ilvl w:val="0"/>
          <w:numId w:val="6"/>
        </w:numPr>
        <w:wordWrap/>
        <w:spacing w:after="120"/>
        <w:ind w:leftChars="0" w:left="426"/>
        <w:rPr>
          <w:rFonts w:ascii="Times New Roman" w:hAnsi="Times New Roman"/>
          <w:i/>
          <w:kern w:val="0"/>
          <w:sz w:val="22"/>
        </w:rPr>
      </w:pPr>
      <w:r w:rsidRPr="00B96DA2">
        <w:rPr>
          <w:rFonts w:ascii="Times New Roman" w:hAnsi="Times New Roman"/>
          <w:i/>
          <w:kern w:val="0"/>
          <w:sz w:val="22"/>
        </w:rPr>
        <w:t xml:space="preserve">Alt 1: The 16us measurement period is split into two slots with the first slot having a duration 7us and second slot having a duration of 9us. </w:t>
      </w:r>
    </w:p>
    <w:p w14:paraId="05DB4E0C" w14:textId="33A327B1" w:rsidR="00B96DA2" w:rsidRPr="00B96DA2" w:rsidRDefault="00B96DA2" w:rsidP="005545BB">
      <w:pPr>
        <w:pStyle w:val="a9"/>
        <w:numPr>
          <w:ilvl w:val="1"/>
          <w:numId w:val="16"/>
        </w:numPr>
        <w:wordWrap/>
        <w:spacing w:after="120"/>
        <w:ind w:leftChars="0" w:left="851"/>
        <w:rPr>
          <w:rFonts w:ascii="Times New Roman" w:hAnsi="Times New Roman"/>
          <w:i/>
          <w:kern w:val="0"/>
          <w:sz w:val="22"/>
        </w:rPr>
      </w:pPr>
      <w:r w:rsidRPr="00B96DA2">
        <w:rPr>
          <w:rFonts w:ascii="Times New Roman" w:hAnsi="Times New Roman"/>
          <w:i/>
          <w:kern w:val="0"/>
          <w:sz w:val="22"/>
        </w:rPr>
        <w:t xml:space="preserve">Energy measurement is done in the 9us slot with the measurement including averaging for at least 4 us in any portion of the slot. LBT is said to be successful if the measured energy is lower than the ED threshold. </w:t>
      </w:r>
    </w:p>
    <w:p w14:paraId="494DCCC5" w14:textId="576A9D7A" w:rsidR="00B96DA2" w:rsidRPr="00B96DA2" w:rsidRDefault="00B96DA2" w:rsidP="005545BB">
      <w:pPr>
        <w:pStyle w:val="a9"/>
        <w:numPr>
          <w:ilvl w:val="0"/>
          <w:numId w:val="6"/>
        </w:numPr>
        <w:wordWrap/>
        <w:spacing w:after="120"/>
        <w:ind w:leftChars="0" w:left="426"/>
        <w:rPr>
          <w:rFonts w:ascii="Times New Roman" w:hAnsi="Times New Roman"/>
          <w:i/>
          <w:kern w:val="0"/>
          <w:sz w:val="22"/>
        </w:rPr>
      </w:pPr>
      <w:r w:rsidRPr="00B96DA2">
        <w:rPr>
          <w:rFonts w:ascii="Times New Roman" w:hAnsi="Times New Roman"/>
          <w:i/>
          <w:kern w:val="0"/>
          <w:sz w:val="22"/>
        </w:rPr>
        <w:t xml:space="preserve">Alt 2: The 16us measurement period is split into two slots with the first slot having a duration 7us and second slot having a duration of 9us. </w:t>
      </w:r>
    </w:p>
    <w:p w14:paraId="48B57410" w14:textId="302833C7" w:rsidR="00B96DA2" w:rsidRPr="00B96DA2" w:rsidRDefault="00B96DA2" w:rsidP="005545BB">
      <w:pPr>
        <w:pStyle w:val="a9"/>
        <w:numPr>
          <w:ilvl w:val="1"/>
          <w:numId w:val="16"/>
        </w:numPr>
        <w:wordWrap/>
        <w:spacing w:after="120"/>
        <w:ind w:leftChars="0" w:left="851"/>
        <w:rPr>
          <w:rFonts w:ascii="Times New Roman" w:hAnsi="Times New Roman"/>
          <w:i/>
          <w:kern w:val="0"/>
          <w:sz w:val="22"/>
        </w:rPr>
      </w:pPr>
      <w:r w:rsidRPr="00B96DA2">
        <w:rPr>
          <w:rFonts w:ascii="Times New Roman" w:hAnsi="Times New Roman"/>
          <w:i/>
          <w:kern w:val="0"/>
          <w:sz w:val="22"/>
        </w:rPr>
        <w:lastRenderedPageBreak/>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70198AB4" w14:textId="0877F3E1" w:rsidR="00B96DA2" w:rsidRPr="00B96DA2" w:rsidRDefault="00B96DA2" w:rsidP="005545BB">
      <w:pPr>
        <w:pStyle w:val="a9"/>
        <w:numPr>
          <w:ilvl w:val="0"/>
          <w:numId w:val="6"/>
        </w:numPr>
        <w:wordWrap/>
        <w:spacing w:after="120"/>
        <w:ind w:leftChars="0" w:left="426"/>
        <w:rPr>
          <w:rFonts w:ascii="Times New Roman" w:hAnsi="Times New Roman"/>
          <w:i/>
          <w:kern w:val="0"/>
          <w:sz w:val="22"/>
        </w:rPr>
      </w:pPr>
      <w:r w:rsidRPr="00B96DA2">
        <w:rPr>
          <w:rFonts w:ascii="Times New Roman" w:hAnsi="Times New Roman"/>
          <w:i/>
          <w:kern w:val="0"/>
          <w:sz w:val="22"/>
        </w:rPr>
        <w:t>Alt 3: Energy measurement is done in any portion of the 16us duration including averaging for at least 4 us. LBT is said to be successful if the measured energy is lower than the ED threshold.</w:t>
      </w:r>
    </w:p>
    <w:p w14:paraId="0F0DC20F" w14:textId="0AFFA731" w:rsidR="009872BB" w:rsidRDefault="006124D9" w:rsidP="006871C3">
      <w:pPr>
        <w:wordWrap/>
        <w:spacing w:after="120" w:line="276" w:lineRule="auto"/>
        <w:rPr>
          <w:rFonts w:ascii="Times New Roman" w:hAnsi="Times New Roman"/>
          <w:kern w:val="0"/>
          <w:sz w:val="22"/>
        </w:rPr>
      </w:pPr>
      <w:r>
        <w:rPr>
          <w:rFonts w:ascii="Times New Roman" w:hAnsi="Times New Roman"/>
          <w:kern w:val="0"/>
          <w:sz w:val="22"/>
        </w:rPr>
        <w:t xml:space="preserve">For </w:t>
      </w:r>
      <w:r w:rsidR="00B96DA2" w:rsidRPr="00B96DA2">
        <w:rPr>
          <w:rFonts w:ascii="Times New Roman" w:hAnsi="Times New Roman"/>
          <w:kern w:val="0"/>
          <w:sz w:val="22"/>
        </w:rPr>
        <w:t xml:space="preserve">both </w:t>
      </w:r>
      <w:r w:rsidR="00B96DA2" w:rsidRPr="00B96DA2">
        <w:rPr>
          <w:rFonts w:ascii="Times New Roman" w:hAnsi="Times New Roman" w:hint="eastAsia"/>
          <w:kern w:val="0"/>
          <w:sz w:val="22"/>
        </w:rPr>
        <w:t>channel access f</w:t>
      </w:r>
      <w:r w:rsidR="00B96DA2" w:rsidRPr="00B96DA2">
        <w:rPr>
          <w:rFonts w:ascii="Times New Roman" w:hAnsi="Times New Roman"/>
          <w:kern w:val="0"/>
          <w:sz w:val="22"/>
        </w:rPr>
        <w:t xml:space="preserve">or </w:t>
      </w:r>
      <w:r w:rsidR="00B96DA2" w:rsidRPr="00B96DA2">
        <w:rPr>
          <w:rFonts w:ascii="Times New Roman" w:hAnsi="Times New Roman" w:hint="eastAsia"/>
          <w:kern w:val="0"/>
          <w:sz w:val="22"/>
        </w:rPr>
        <w:t xml:space="preserve">DRS and Type-2 </w:t>
      </w:r>
      <w:r w:rsidR="00B96DA2" w:rsidRPr="00B96DA2">
        <w:rPr>
          <w:rFonts w:ascii="Times New Roman" w:hAnsi="Times New Roman"/>
          <w:kern w:val="0"/>
          <w:sz w:val="22"/>
        </w:rPr>
        <w:t xml:space="preserve">UL </w:t>
      </w:r>
      <w:r w:rsidR="00B96DA2" w:rsidRPr="00B96DA2">
        <w:rPr>
          <w:rFonts w:ascii="Times New Roman" w:hAnsi="Times New Roman" w:hint="eastAsia"/>
          <w:kern w:val="0"/>
          <w:sz w:val="22"/>
        </w:rPr>
        <w:t xml:space="preserve">channel </w:t>
      </w:r>
      <w:r w:rsidR="00B96DA2" w:rsidRPr="00B96DA2">
        <w:rPr>
          <w:rFonts w:ascii="Times New Roman" w:hAnsi="Times New Roman"/>
          <w:kern w:val="0"/>
          <w:sz w:val="22"/>
        </w:rPr>
        <w:t>access</w:t>
      </w:r>
      <w:r>
        <w:rPr>
          <w:rFonts w:ascii="Times New Roman" w:hAnsi="Times New Roman"/>
          <w:kern w:val="0"/>
          <w:sz w:val="22"/>
        </w:rPr>
        <w:t xml:space="preserve">, </w:t>
      </w:r>
      <w:r w:rsidR="00FB0359">
        <w:rPr>
          <w:rFonts w:ascii="Times New Roman" w:hAnsi="Times New Roman"/>
          <w:kern w:val="0"/>
          <w:sz w:val="22"/>
        </w:rPr>
        <w:t>C</w:t>
      </w:r>
      <w:r w:rsidR="00B96DA2">
        <w:rPr>
          <w:rFonts w:ascii="Times New Roman" w:hAnsi="Times New Roman"/>
          <w:kern w:val="0"/>
          <w:sz w:val="22"/>
        </w:rPr>
        <w:t>at-2 LBT with 25</w:t>
      </w:r>
      <w:r w:rsidR="00B96DA2" w:rsidRPr="00810908">
        <w:rPr>
          <w:rFonts w:ascii="Times New Roman" w:hAnsi="Times New Roman"/>
          <w:i/>
          <w:kern w:val="0"/>
          <w:sz w:val="22"/>
        </w:rPr>
        <w:t>us</w:t>
      </w:r>
      <w:r w:rsidR="00B96DA2">
        <w:rPr>
          <w:rFonts w:ascii="Times New Roman" w:hAnsi="Times New Roman"/>
          <w:kern w:val="0"/>
          <w:sz w:val="22"/>
        </w:rPr>
        <w:t xml:space="preserve"> sensing interval</w:t>
      </w:r>
      <w:r w:rsidR="00810908">
        <w:rPr>
          <w:rFonts w:ascii="Times New Roman" w:hAnsi="Times New Roman"/>
          <w:kern w:val="0"/>
          <w:sz w:val="22"/>
        </w:rPr>
        <w:t xml:space="preserve"> </w:t>
      </w:r>
      <w:r>
        <w:rPr>
          <w:rFonts w:ascii="Times New Roman" w:hAnsi="Times New Roman"/>
          <w:kern w:val="0"/>
          <w:sz w:val="22"/>
        </w:rPr>
        <w:t xml:space="preserve">has </w:t>
      </w:r>
      <w:r w:rsidR="00810908">
        <w:rPr>
          <w:rFonts w:ascii="Times New Roman" w:hAnsi="Times New Roman"/>
          <w:kern w:val="0"/>
          <w:sz w:val="22"/>
        </w:rPr>
        <w:t xml:space="preserve">been specified </w:t>
      </w:r>
      <w:r w:rsidR="00810908" w:rsidRPr="00B96DA2">
        <w:rPr>
          <w:rFonts w:ascii="Times New Roman" w:hAnsi="Times New Roman"/>
          <w:kern w:val="0"/>
          <w:sz w:val="22"/>
        </w:rPr>
        <w:t>in Rel-13</w:t>
      </w:r>
      <w:r w:rsidR="00810908">
        <w:rPr>
          <w:rFonts w:ascii="Times New Roman" w:hAnsi="Times New Roman"/>
          <w:kern w:val="0"/>
          <w:sz w:val="22"/>
        </w:rPr>
        <w:t>/14</w:t>
      </w:r>
      <w:r w:rsidR="00810908" w:rsidRPr="00B96DA2">
        <w:rPr>
          <w:rFonts w:ascii="Times New Roman" w:hAnsi="Times New Roman"/>
          <w:kern w:val="0"/>
          <w:sz w:val="22"/>
        </w:rPr>
        <w:t xml:space="preserve"> LTE-LAA</w:t>
      </w:r>
      <w:r w:rsidR="00810908">
        <w:rPr>
          <w:rFonts w:ascii="Times New Roman" w:hAnsi="Times New Roman"/>
          <w:kern w:val="0"/>
          <w:sz w:val="22"/>
        </w:rPr>
        <w:t>/</w:t>
      </w:r>
      <w:proofErr w:type="spellStart"/>
      <w:r w:rsidR="00810908">
        <w:rPr>
          <w:rFonts w:ascii="Times New Roman" w:hAnsi="Times New Roman"/>
          <w:kern w:val="0"/>
          <w:sz w:val="22"/>
        </w:rPr>
        <w:t>eLAA</w:t>
      </w:r>
      <w:proofErr w:type="spellEnd"/>
      <w:r>
        <w:rPr>
          <w:rFonts w:ascii="Times New Roman" w:hAnsi="Times New Roman"/>
          <w:kern w:val="0"/>
          <w:sz w:val="22"/>
        </w:rPr>
        <w:t xml:space="preserve">. The </w:t>
      </w:r>
      <w:r w:rsidR="00810908">
        <w:rPr>
          <w:rFonts w:ascii="Times New Roman" w:hAnsi="Times New Roman"/>
          <w:kern w:val="0"/>
          <w:sz w:val="22"/>
        </w:rPr>
        <w:t>25</w:t>
      </w:r>
      <w:r w:rsidR="00810908" w:rsidRPr="00810908">
        <w:rPr>
          <w:rFonts w:ascii="Times New Roman" w:hAnsi="Times New Roman"/>
          <w:i/>
          <w:kern w:val="0"/>
          <w:sz w:val="22"/>
        </w:rPr>
        <w:t>us</w:t>
      </w:r>
      <w:r w:rsidR="00810908">
        <w:rPr>
          <w:rFonts w:ascii="Times New Roman" w:hAnsi="Times New Roman"/>
          <w:kern w:val="0"/>
          <w:sz w:val="22"/>
        </w:rPr>
        <w:t xml:space="preserve"> interval consists of a duration </w:t>
      </w:r>
      <w:proofErr w:type="spellStart"/>
      <w:r w:rsidR="00B302E9" w:rsidRPr="00B302E9">
        <w:rPr>
          <w:rFonts w:ascii="Times New Roman" w:hAnsi="Times New Roman"/>
          <w:i/>
          <w:kern w:val="0"/>
          <w:sz w:val="24"/>
        </w:rPr>
        <w:t>T</w:t>
      </w:r>
      <w:r w:rsidR="00B302E9" w:rsidRPr="00B302E9">
        <w:rPr>
          <w:rFonts w:ascii="Times New Roman" w:hAnsi="Times New Roman"/>
          <w:i/>
          <w:kern w:val="0"/>
          <w:sz w:val="24"/>
          <w:vertAlign w:val="subscript"/>
        </w:rPr>
        <w:t>f</w:t>
      </w:r>
      <w:proofErr w:type="spellEnd"/>
      <w:r w:rsidR="00B302E9">
        <w:rPr>
          <w:rFonts w:ascii="Times New Roman" w:hAnsi="Times New Roman"/>
          <w:i/>
          <w:kern w:val="0"/>
          <w:sz w:val="22"/>
          <w:vertAlign w:val="subscript"/>
        </w:rPr>
        <w:t xml:space="preserve"> </w:t>
      </w:r>
      <w:r w:rsidR="00B302E9">
        <w:rPr>
          <w:rFonts w:ascii="Times New Roman" w:hAnsi="Times New Roman"/>
          <w:kern w:val="0"/>
          <w:sz w:val="22"/>
        </w:rPr>
        <w:t xml:space="preserve">= </w:t>
      </w:r>
      <w:r w:rsidR="00810908">
        <w:rPr>
          <w:rFonts w:ascii="Times New Roman" w:hAnsi="Times New Roman"/>
          <w:kern w:val="0"/>
          <w:sz w:val="22"/>
        </w:rPr>
        <w:t>16</w:t>
      </w:r>
      <w:r w:rsidR="00810908" w:rsidRPr="00810908">
        <w:rPr>
          <w:rFonts w:ascii="Times New Roman" w:hAnsi="Times New Roman"/>
          <w:i/>
          <w:kern w:val="0"/>
          <w:sz w:val="22"/>
        </w:rPr>
        <w:t>us</w:t>
      </w:r>
      <w:r w:rsidR="00810908">
        <w:rPr>
          <w:rFonts w:ascii="Times New Roman" w:hAnsi="Times New Roman"/>
          <w:kern w:val="0"/>
          <w:sz w:val="22"/>
        </w:rPr>
        <w:t xml:space="preserve"> </w:t>
      </w:r>
      <w:r w:rsidR="00810908" w:rsidRPr="00810908">
        <w:rPr>
          <w:rFonts w:ascii="Times New Roman" w:hAnsi="Times New Roman"/>
          <w:kern w:val="0"/>
          <w:sz w:val="22"/>
        </w:rPr>
        <w:t>immediately followed by one slot duration</w:t>
      </w:r>
      <w:r w:rsidR="00E87874">
        <w:rPr>
          <w:rFonts w:ascii="Times New Roman" w:hAnsi="Times New Roman"/>
          <w:kern w:val="0"/>
          <w:sz w:val="22"/>
        </w:rPr>
        <w:t xml:space="preserve"> (i.e. </w:t>
      </w:r>
      <w:proofErr w:type="spellStart"/>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proofErr w:type="spellEnd"/>
      <w:r w:rsidR="00E87874">
        <w:rPr>
          <w:rFonts w:ascii="Times New Roman" w:hAnsi="Times New Roman"/>
          <w:i/>
          <w:kern w:val="0"/>
          <w:sz w:val="24"/>
          <w:vertAlign w:val="subscript"/>
        </w:rPr>
        <w:t xml:space="preserve"> </w:t>
      </w:r>
      <w:r w:rsidR="00E87874">
        <w:rPr>
          <w:rFonts w:ascii="Times New Roman" w:hAnsi="Times New Roman"/>
          <w:kern w:val="0"/>
          <w:sz w:val="22"/>
        </w:rPr>
        <w:t>=9</w:t>
      </w:r>
      <w:r w:rsidR="00E87874" w:rsidRPr="00E87874">
        <w:rPr>
          <w:rFonts w:ascii="Times New Roman" w:hAnsi="Times New Roman"/>
          <w:i/>
          <w:kern w:val="0"/>
          <w:sz w:val="22"/>
        </w:rPr>
        <w:t>us</w:t>
      </w:r>
      <w:r w:rsidR="00E87874">
        <w:rPr>
          <w:rFonts w:ascii="Times New Roman" w:hAnsi="Times New Roman"/>
          <w:kern w:val="0"/>
          <w:sz w:val="22"/>
        </w:rPr>
        <w:t xml:space="preserve">), </w:t>
      </w:r>
      <w:r w:rsidR="00810908">
        <w:rPr>
          <w:rFonts w:ascii="Times New Roman" w:hAnsi="Times New Roman"/>
          <w:kern w:val="0"/>
          <w:sz w:val="22"/>
        </w:rPr>
        <w:t>and the duration 16</w:t>
      </w:r>
      <w:r w:rsidR="00810908" w:rsidRPr="00810908">
        <w:rPr>
          <w:rFonts w:ascii="Times New Roman" w:hAnsi="Times New Roman"/>
          <w:i/>
          <w:kern w:val="0"/>
          <w:sz w:val="22"/>
        </w:rPr>
        <w:t>us</w:t>
      </w:r>
      <w:r w:rsidR="00810908">
        <w:rPr>
          <w:rFonts w:ascii="Times New Roman" w:hAnsi="Times New Roman"/>
          <w:kern w:val="0"/>
          <w:sz w:val="22"/>
        </w:rPr>
        <w:t xml:space="preserve"> includes a slot duration </w:t>
      </w:r>
      <w:proofErr w:type="spellStart"/>
      <w:r w:rsidR="00810908" w:rsidRPr="00FB0359">
        <w:rPr>
          <w:rFonts w:ascii="Times New Roman" w:hAnsi="Times New Roman"/>
          <w:i/>
          <w:kern w:val="0"/>
          <w:sz w:val="24"/>
        </w:rPr>
        <w:t>T</w:t>
      </w:r>
      <w:r w:rsidR="00810908" w:rsidRPr="00FB0359">
        <w:rPr>
          <w:rFonts w:ascii="Times New Roman" w:hAnsi="Times New Roman"/>
          <w:i/>
          <w:kern w:val="0"/>
          <w:sz w:val="24"/>
          <w:vertAlign w:val="subscript"/>
        </w:rPr>
        <w:t>sl</w:t>
      </w:r>
      <w:proofErr w:type="spellEnd"/>
      <w:r w:rsidR="00810908">
        <w:rPr>
          <w:rFonts w:ascii="Times New Roman" w:hAnsi="Times New Roman"/>
          <w:i/>
          <w:kern w:val="0"/>
          <w:sz w:val="24"/>
          <w:vertAlign w:val="subscript"/>
        </w:rPr>
        <w:t xml:space="preserve"> </w:t>
      </w:r>
      <w:r w:rsidR="00810908">
        <w:rPr>
          <w:rFonts w:ascii="Times New Roman" w:hAnsi="Times New Roman"/>
          <w:kern w:val="0"/>
          <w:sz w:val="22"/>
        </w:rPr>
        <w:t>at start of the 16</w:t>
      </w:r>
      <w:r w:rsidR="00810908" w:rsidRPr="00810908">
        <w:rPr>
          <w:rFonts w:ascii="Times New Roman" w:hAnsi="Times New Roman"/>
          <w:i/>
          <w:kern w:val="0"/>
          <w:sz w:val="22"/>
        </w:rPr>
        <w:t>us</w:t>
      </w:r>
      <w:r w:rsidR="00810908">
        <w:rPr>
          <w:rFonts w:ascii="Times New Roman" w:hAnsi="Times New Roman"/>
          <w:kern w:val="0"/>
          <w:sz w:val="22"/>
        </w:rPr>
        <w:t xml:space="preserve">. </w:t>
      </w:r>
      <w:r>
        <w:rPr>
          <w:rFonts w:ascii="Times New Roman" w:hAnsi="Times New Roman"/>
          <w:kern w:val="0"/>
          <w:sz w:val="22"/>
        </w:rPr>
        <w:t>Further, t</w:t>
      </w:r>
      <w:r w:rsidR="00810908" w:rsidRPr="00810908">
        <w:rPr>
          <w:rFonts w:ascii="Times New Roman" w:hAnsi="Times New Roman"/>
          <w:kern w:val="0"/>
          <w:sz w:val="22"/>
        </w:rPr>
        <w:t xml:space="preserve">he channel is considered to be idle for </w:t>
      </w:r>
      <w:r w:rsidR="00810908">
        <w:rPr>
          <w:rFonts w:ascii="Times New Roman" w:hAnsi="Times New Roman"/>
          <w:kern w:val="0"/>
          <w:sz w:val="22"/>
        </w:rPr>
        <w:t>25</w:t>
      </w:r>
      <w:r w:rsidR="00810908" w:rsidRPr="00E87874">
        <w:rPr>
          <w:rFonts w:ascii="Times New Roman" w:hAnsi="Times New Roman"/>
          <w:i/>
          <w:kern w:val="0"/>
          <w:sz w:val="22"/>
        </w:rPr>
        <w:t>us</w:t>
      </w:r>
      <w:r w:rsidR="00810908">
        <w:rPr>
          <w:rFonts w:ascii="Times New Roman" w:hAnsi="Times New Roman"/>
          <w:kern w:val="0"/>
          <w:sz w:val="22"/>
        </w:rPr>
        <w:t xml:space="preserve"> interval</w:t>
      </w:r>
      <w:r w:rsidR="00810908" w:rsidRPr="00810908">
        <w:rPr>
          <w:rFonts w:ascii="Times New Roman" w:hAnsi="Times New Roman"/>
          <w:kern w:val="0"/>
          <w:sz w:val="22"/>
        </w:rPr>
        <w:t xml:space="preserve"> if it is sensed to be idle during the slot durations of </w:t>
      </w:r>
      <w:r w:rsidR="00810908">
        <w:rPr>
          <w:rFonts w:ascii="Times New Roman" w:hAnsi="Times New Roman"/>
          <w:kern w:val="0"/>
          <w:sz w:val="22"/>
        </w:rPr>
        <w:t>2</w:t>
      </w:r>
      <w:r w:rsidR="00B302E9">
        <w:rPr>
          <w:rFonts w:ascii="Times New Roman" w:hAnsi="Times New Roman"/>
          <w:kern w:val="0"/>
          <w:sz w:val="22"/>
        </w:rPr>
        <w:t>5</w:t>
      </w:r>
      <w:r w:rsidR="00B302E9" w:rsidRPr="00E87874">
        <w:rPr>
          <w:rFonts w:ascii="Times New Roman" w:hAnsi="Times New Roman"/>
          <w:i/>
          <w:kern w:val="0"/>
          <w:sz w:val="22"/>
        </w:rPr>
        <w:t>us</w:t>
      </w:r>
      <w:r w:rsidR="00810908" w:rsidRPr="00810908">
        <w:rPr>
          <w:rFonts w:ascii="Times New Roman" w:hAnsi="Times New Roman"/>
          <w:kern w:val="0"/>
          <w:sz w:val="22"/>
        </w:rPr>
        <w:t>.</w:t>
      </w:r>
      <w:r w:rsidR="00B302E9">
        <w:rPr>
          <w:rFonts w:ascii="Times New Roman" w:hAnsi="Times New Roman"/>
          <w:kern w:val="0"/>
          <w:sz w:val="22"/>
        </w:rPr>
        <w:t xml:space="preserve"> This means that only slot duration </w:t>
      </w:r>
      <w:proofErr w:type="spellStart"/>
      <w:r w:rsidR="00B302E9" w:rsidRPr="00FB0359">
        <w:rPr>
          <w:rFonts w:ascii="Times New Roman" w:hAnsi="Times New Roman"/>
          <w:i/>
          <w:kern w:val="0"/>
          <w:sz w:val="24"/>
        </w:rPr>
        <w:t>T</w:t>
      </w:r>
      <w:r w:rsidR="00B302E9" w:rsidRPr="00FB0359">
        <w:rPr>
          <w:rFonts w:ascii="Times New Roman" w:hAnsi="Times New Roman"/>
          <w:i/>
          <w:kern w:val="0"/>
          <w:sz w:val="24"/>
          <w:vertAlign w:val="subscript"/>
        </w:rPr>
        <w:t>sl</w:t>
      </w:r>
      <w:proofErr w:type="spellEnd"/>
      <w:r w:rsidR="00B302E9">
        <w:rPr>
          <w:rFonts w:ascii="Times New Roman" w:hAnsi="Times New Roman"/>
          <w:kern w:val="0"/>
          <w:sz w:val="22"/>
        </w:rPr>
        <w:t xml:space="preserve"> within </w:t>
      </w:r>
      <w:proofErr w:type="spellStart"/>
      <w:r w:rsidR="00B302E9" w:rsidRPr="00B302E9">
        <w:rPr>
          <w:rFonts w:ascii="Times New Roman" w:hAnsi="Times New Roman"/>
          <w:i/>
          <w:kern w:val="0"/>
          <w:sz w:val="24"/>
          <w:szCs w:val="24"/>
        </w:rPr>
        <w:t>T</w:t>
      </w:r>
      <w:r w:rsidR="00B302E9" w:rsidRPr="00B302E9">
        <w:rPr>
          <w:rFonts w:ascii="Times New Roman" w:hAnsi="Times New Roman"/>
          <w:i/>
          <w:kern w:val="0"/>
          <w:sz w:val="24"/>
          <w:szCs w:val="24"/>
          <w:vertAlign w:val="subscript"/>
        </w:rPr>
        <w:t>f</w:t>
      </w:r>
      <w:proofErr w:type="spellEnd"/>
      <w:r w:rsidR="00B302E9" w:rsidRPr="00B302E9">
        <w:rPr>
          <w:rFonts w:ascii="Times New Roman" w:hAnsi="Times New Roman"/>
          <w:i/>
          <w:kern w:val="0"/>
          <w:sz w:val="24"/>
          <w:szCs w:val="24"/>
          <w:vertAlign w:val="subscript"/>
        </w:rPr>
        <w:t xml:space="preserve"> </w:t>
      </w:r>
      <w:r w:rsidR="00B302E9">
        <w:rPr>
          <w:rFonts w:ascii="Times New Roman" w:hAnsi="Times New Roman"/>
          <w:kern w:val="0"/>
          <w:sz w:val="22"/>
        </w:rPr>
        <w:t>= 16</w:t>
      </w:r>
      <w:r w:rsidR="00B302E9" w:rsidRPr="00810908">
        <w:rPr>
          <w:rFonts w:ascii="Times New Roman" w:hAnsi="Times New Roman"/>
          <w:i/>
          <w:kern w:val="0"/>
          <w:sz w:val="22"/>
        </w:rPr>
        <w:t>us</w:t>
      </w:r>
      <w:r w:rsidR="00B302E9" w:rsidRPr="00B302E9">
        <w:rPr>
          <w:rFonts w:ascii="Times New Roman" w:hAnsi="Times New Roman"/>
          <w:kern w:val="0"/>
          <w:sz w:val="22"/>
        </w:rPr>
        <w:t xml:space="preserve"> is used for sensing the channel to be idle</w:t>
      </w:r>
      <w:r w:rsidR="000D5468">
        <w:rPr>
          <w:rFonts w:ascii="Times New Roman" w:hAnsi="Times New Roman"/>
          <w:kern w:val="0"/>
          <w:sz w:val="22"/>
        </w:rPr>
        <w:t>. T</w:t>
      </w:r>
      <w:r w:rsidR="00E87874">
        <w:rPr>
          <w:rFonts w:ascii="Times New Roman" w:hAnsi="Times New Roman"/>
          <w:kern w:val="0"/>
          <w:sz w:val="22"/>
        </w:rPr>
        <w:t xml:space="preserve">here </w:t>
      </w:r>
      <w:r>
        <w:rPr>
          <w:rFonts w:ascii="Times New Roman" w:hAnsi="Times New Roman"/>
          <w:kern w:val="0"/>
          <w:sz w:val="22"/>
        </w:rPr>
        <w:t xml:space="preserve">has been no </w:t>
      </w:r>
      <w:proofErr w:type="spellStart"/>
      <w:r w:rsidR="000D5468">
        <w:rPr>
          <w:rFonts w:ascii="Times New Roman" w:hAnsi="Times New Roman" w:hint="eastAsia"/>
          <w:kern w:val="0"/>
          <w:sz w:val="22"/>
        </w:rPr>
        <w:t>eNB</w:t>
      </w:r>
      <w:r w:rsidR="000D5468">
        <w:rPr>
          <w:rFonts w:ascii="Times New Roman" w:hAnsi="Times New Roman"/>
          <w:kern w:val="0"/>
          <w:sz w:val="22"/>
        </w:rPr>
        <w:t>’s</w:t>
      </w:r>
      <w:proofErr w:type="spellEnd"/>
      <w:r w:rsidR="000D5468">
        <w:rPr>
          <w:rFonts w:ascii="Times New Roman" w:hAnsi="Times New Roman"/>
          <w:kern w:val="0"/>
          <w:sz w:val="22"/>
        </w:rPr>
        <w:t xml:space="preserve"> or UE’s channel sensing behavior for 7</w:t>
      </w:r>
      <w:r w:rsidR="000D5468" w:rsidRPr="000D5468">
        <w:rPr>
          <w:rFonts w:ascii="Times New Roman" w:hAnsi="Times New Roman"/>
          <w:i/>
          <w:kern w:val="0"/>
          <w:sz w:val="22"/>
        </w:rPr>
        <w:t>us</w:t>
      </w:r>
      <w:r w:rsidR="000D5468">
        <w:rPr>
          <w:rFonts w:ascii="Times New Roman" w:hAnsi="Times New Roman"/>
          <w:kern w:val="0"/>
          <w:sz w:val="22"/>
        </w:rPr>
        <w:t xml:space="preserve"> </w:t>
      </w:r>
      <w:r>
        <w:rPr>
          <w:rFonts w:ascii="Times New Roman" w:hAnsi="Times New Roman"/>
          <w:kern w:val="0"/>
          <w:sz w:val="22"/>
        </w:rPr>
        <w:t xml:space="preserve">in a part of </w:t>
      </w:r>
      <w:proofErr w:type="spellStart"/>
      <w:r w:rsidR="000D5468" w:rsidRPr="00B302E9">
        <w:rPr>
          <w:rFonts w:ascii="Times New Roman" w:hAnsi="Times New Roman"/>
          <w:i/>
          <w:kern w:val="0"/>
          <w:sz w:val="24"/>
          <w:szCs w:val="24"/>
        </w:rPr>
        <w:t>T</w:t>
      </w:r>
      <w:r w:rsidR="000D5468" w:rsidRPr="00B302E9">
        <w:rPr>
          <w:rFonts w:ascii="Times New Roman" w:hAnsi="Times New Roman"/>
          <w:i/>
          <w:kern w:val="0"/>
          <w:sz w:val="24"/>
          <w:szCs w:val="24"/>
          <w:vertAlign w:val="subscript"/>
        </w:rPr>
        <w:t>f</w:t>
      </w:r>
      <w:proofErr w:type="spellEnd"/>
      <w:r w:rsidR="000D5468" w:rsidRPr="00B302E9">
        <w:rPr>
          <w:rFonts w:ascii="Times New Roman" w:hAnsi="Times New Roman"/>
          <w:i/>
          <w:kern w:val="0"/>
          <w:sz w:val="24"/>
          <w:szCs w:val="24"/>
          <w:vertAlign w:val="subscript"/>
        </w:rPr>
        <w:t xml:space="preserve"> </w:t>
      </w:r>
      <w:r w:rsidR="000D5468">
        <w:rPr>
          <w:rFonts w:ascii="Times New Roman" w:hAnsi="Times New Roman"/>
          <w:kern w:val="0"/>
          <w:sz w:val="22"/>
        </w:rPr>
        <w:t>= 16</w:t>
      </w:r>
      <w:r w:rsidR="000D5468" w:rsidRPr="00810908">
        <w:rPr>
          <w:rFonts w:ascii="Times New Roman" w:hAnsi="Times New Roman"/>
          <w:i/>
          <w:kern w:val="0"/>
          <w:sz w:val="22"/>
        </w:rPr>
        <w:t>us</w:t>
      </w:r>
      <w:r w:rsidR="00AC640E">
        <w:rPr>
          <w:rFonts w:ascii="Times New Roman" w:hAnsi="Times New Roman"/>
          <w:kern w:val="0"/>
          <w:sz w:val="22"/>
        </w:rPr>
        <w:t>, not including</w:t>
      </w:r>
      <w:r w:rsidR="000D5468">
        <w:rPr>
          <w:rFonts w:ascii="Times New Roman" w:hAnsi="Times New Roman"/>
          <w:kern w:val="0"/>
          <w:sz w:val="22"/>
        </w:rPr>
        <w:t xml:space="preserve"> slot duration </w:t>
      </w:r>
      <w:proofErr w:type="spellStart"/>
      <w:r w:rsidR="000D5468" w:rsidRPr="00FB0359">
        <w:rPr>
          <w:rFonts w:ascii="Times New Roman" w:hAnsi="Times New Roman"/>
          <w:i/>
          <w:kern w:val="0"/>
          <w:sz w:val="24"/>
        </w:rPr>
        <w:t>T</w:t>
      </w:r>
      <w:r w:rsidR="000D5468" w:rsidRPr="00FB0359">
        <w:rPr>
          <w:rFonts w:ascii="Times New Roman" w:hAnsi="Times New Roman"/>
          <w:i/>
          <w:kern w:val="0"/>
          <w:sz w:val="24"/>
          <w:vertAlign w:val="subscript"/>
        </w:rPr>
        <w:t>sl</w:t>
      </w:r>
      <w:proofErr w:type="spellEnd"/>
      <w:r w:rsidR="00B302E9" w:rsidRPr="00B302E9">
        <w:rPr>
          <w:rFonts w:ascii="Times New Roman" w:hAnsi="Times New Roman"/>
          <w:kern w:val="0"/>
          <w:sz w:val="22"/>
        </w:rPr>
        <w:t>.</w:t>
      </w:r>
      <w:r w:rsidR="000D5468">
        <w:rPr>
          <w:rFonts w:ascii="Times New Roman" w:hAnsi="Times New Roman"/>
          <w:kern w:val="0"/>
          <w:sz w:val="22"/>
        </w:rPr>
        <w:t xml:space="preserve"> </w:t>
      </w:r>
    </w:p>
    <w:p w14:paraId="0361CDE5" w14:textId="053AFB6C" w:rsidR="006871C3" w:rsidRDefault="00B302E9" w:rsidP="006871C3">
      <w:pPr>
        <w:wordWrap/>
        <w:spacing w:after="120" w:line="276" w:lineRule="auto"/>
        <w:rPr>
          <w:rFonts w:ascii="Times New Roman" w:hAnsi="Times New Roman"/>
          <w:kern w:val="0"/>
          <w:sz w:val="22"/>
        </w:rPr>
      </w:pPr>
      <w:r w:rsidRPr="00B302E9">
        <w:rPr>
          <w:rFonts w:ascii="Times New Roman" w:hAnsi="Times New Roman"/>
          <w:kern w:val="0"/>
          <w:sz w:val="22"/>
        </w:rPr>
        <w:t xml:space="preserve">In addition, when the </w:t>
      </w:r>
      <w:proofErr w:type="spellStart"/>
      <w:r w:rsidRPr="00B302E9">
        <w:rPr>
          <w:rFonts w:ascii="Times New Roman" w:hAnsi="Times New Roman"/>
          <w:kern w:val="0"/>
          <w:sz w:val="22"/>
        </w:rPr>
        <w:t>eNB</w:t>
      </w:r>
      <w:proofErr w:type="spellEnd"/>
      <w:r w:rsidRPr="00B302E9">
        <w:rPr>
          <w:rFonts w:ascii="Times New Roman" w:hAnsi="Times New Roman"/>
          <w:kern w:val="0"/>
          <w:sz w:val="22"/>
        </w:rPr>
        <w:t xml:space="preserve"> or the UE performs channel access</w:t>
      </w:r>
      <w:r>
        <w:rPr>
          <w:rFonts w:ascii="Times New Roman" w:hAnsi="Times New Roman"/>
          <w:kern w:val="0"/>
          <w:sz w:val="22"/>
        </w:rPr>
        <w:t xml:space="preserve"> procedure</w:t>
      </w:r>
      <w:r w:rsidRPr="00B302E9">
        <w:rPr>
          <w:rFonts w:ascii="Times New Roman" w:hAnsi="Times New Roman"/>
          <w:kern w:val="0"/>
          <w:sz w:val="22"/>
        </w:rPr>
        <w:t xml:space="preserve"> regardless of whether it performs Cat-4 </w:t>
      </w:r>
      <w:r>
        <w:rPr>
          <w:rFonts w:ascii="Times New Roman" w:hAnsi="Times New Roman"/>
          <w:kern w:val="0"/>
          <w:sz w:val="22"/>
        </w:rPr>
        <w:t xml:space="preserve">LBT </w:t>
      </w:r>
      <w:r w:rsidRPr="00B302E9">
        <w:rPr>
          <w:rFonts w:ascii="Times New Roman" w:hAnsi="Times New Roman"/>
          <w:kern w:val="0"/>
          <w:sz w:val="22"/>
        </w:rPr>
        <w:t>or Cat-2</w:t>
      </w:r>
      <w:r>
        <w:rPr>
          <w:rFonts w:ascii="Times New Roman" w:hAnsi="Times New Roman"/>
          <w:kern w:val="0"/>
          <w:sz w:val="22"/>
        </w:rPr>
        <w:t xml:space="preserve"> LBT</w:t>
      </w:r>
      <w:r w:rsidRPr="00B302E9">
        <w:rPr>
          <w:rFonts w:ascii="Times New Roman" w:hAnsi="Times New Roman"/>
          <w:kern w:val="0"/>
          <w:sz w:val="22"/>
        </w:rPr>
        <w:t>,</w:t>
      </w:r>
      <w:r>
        <w:rPr>
          <w:rFonts w:ascii="Times New Roman" w:hAnsi="Times New Roman"/>
          <w:kern w:val="0"/>
          <w:sz w:val="22"/>
        </w:rPr>
        <w:t xml:space="preserve"> there was </w:t>
      </w:r>
      <w:r w:rsidR="000D5468">
        <w:rPr>
          <w:rFonts w:ascii="Times New Roman" w:hAnsi="Times New Roman"/>
          <w:kern w:val="0"/>
          <w:sz w:val="22"/>
        </w:rPr>
        <w:t xml:space="preserve">no </w:t>
      </w:r>
      <w:r>
        <w:rPr>
          <w:rFonts w:ascii="Times New Roman" w:hAnsi="Times New Roman"/>
          <w:kern w:val="0"/>
          <w:sz w:val="22"/>
        </w:rPr>
        <w:t xml:space="preserve">definition for sensing slot duration except </w:t>
      </w:r>
      <w:proofErr w:type="spellStart"/>
      <w:r w:rsidRPr="00FB0359">
        <w:rPr>
          <w:rFonts w:ascii="Times New Roman" w:hAnsi="Times New Roman"/>
          <w:i/>
          <w:kern w:val="0"/>
          <w:sz w:val="24"/>
        </w:rPr>
        <w:t>T</w:t>
      </w:r>
      <w:r w:rsidRPr="00FB0359">
        <w:rPr>
          <w:rFonts w:ascii="Times New Roman" w:hAnsi="Times New Roman"/>
          <w:i/>
          <w:kern w:val="0"/>
          <w:sz w:val="24"/>
          <w:vertAlign w:val="subscript"/>
        </w:rPr>
        <w:t>sl</w:t>
      </w:r>
      <w:proofErr w:type="spellEnd"/>
      <w:r w:rsidRPr="00FB0359">
        <w:rPr>
          <w:rFonts w:ascii="Times New Roman" w:hAnsi="Times New Roman"/>
          <w:kern w:val="0"/>
          <w:sz w:val="24"/>
        </w:rPr>
        <w:t xml:space="preserve"> </w:t>
      </w:r>
      <w:r w:rsidR="000D5468">
        <w:rPr>
          <w:rFonts w:ascii="Times New Roman" w:hAnsi="Times New Roman"/>
          <w:kern w:val="0"/>
          <w:sz w:val="22"/>
        </w:rPr>
        <w:t xml:space="preserve">= </w:t>
      </w:r>
      <w:r>
        <w:rPr>
          <w:rFonts w:ascii="Times New Roman" w:hAnsi="Times New Roman"/>
          <w:kern w:val="0"/>
          <w:sz w:val="22"/>
        </w:rPr>
        <w:t>9</w:t>
      </w:r>
      <w:r w:rsidRPr="00E87874">
        <w:rPr>
          <w:rFonts w:ascii="Times New Roman" w:hAnsi="Times New Roman"/>
          <w:i/>
          <w:kern w:val="0"/>
          <w:sz w:val="22"/>
        </w:rPr>
        <w:t>us</w:t>
      </w:r>
      <w:r>
        <w:rPr>
          <w:rFonts w:ascii="Times New Roman" w:hAnsi="Times New Roman"/>
          <w:kern w:val="0"/>
          <w:sz w:val="22"/>
        </w:rPr>
        <w:t>.</w:t>
      </w:r>
      <w:r w:rsidR="000D5468">
        <w:rPr>
          <w:rFonts w:ascii="Times New Roman" w:hAnsi="Times New Roman"/>
          <w:kern w:val="0"/>
          <w:sz w:val="22"/>
        </w:rPr>
        <w:t xml:space="preserve"> </w:t>
      </w:r>
      <w:r w:rsidR="000D5468" w:rsidRPr="000D5468">
        <w:rPr>
          <w:rFonts w:ascii="Times New Roman" w:hAnsi="Times New Roman"/>
          <w:kern w:val="0"/>
          <w:sz w:val="22"/>
        </w:rPr>
        <w:t xml:space="preserve">Energy detection itself in the </w:t>
      </w:r>
      <w:proofErr w:type="spellStart"/>
      <w:r w:rsidR="000D5468" w:rsidRPr="000D5468">
        <w:rPr>
          <w:rFonts w:ascii="Times New Roman" w:hAnsi="Times New Roman"/>
          <w:kern w:val="0"/>
          <w:sz w:val="22"/>
        </w:rPr>
        <w:t>eNB</w:t>
      </w:r>
      <w:proofErr w:type="spellEnd"/>
      <w:r w:rsidR="000D5468" w:rsidRPr="000D5468">
        <w:rPr>
          <w:rFonts w:ascii="Times New Roman" w:hAnsi="Times New Roman"/>
          <w:kern w:val="0"/>
          <w:sz w:val="22"/>
        </w:rPr>
        <w:t xml:space="preserve"> or UE </w:t>
      </w:r>
      <w:r w:rsidR="000D5468">
        <w:rPr>
          <w:rFonts w:ascii="Times New Roman" w:hAnsi="Times New Roman"/>
          <w:kern w:val="0"/>
          <w:sz w:val="22"/>
        </w:rPr>
        <w:t>was</w:t>
      </w:r>
      <w:r w:rsidR="000D5468" w:rsidRPr="000D5468">
        <w:rPr>
          <w:rFonts w:ascii="Times New Roman" w:hAnsi="Times New Roman"/>
          <w:kern w:val="0"/>
          <w:sz w:val="22"/>
        </w:rPr>
        <w:t xml:space="preserve"> defined </w:t>
      </w:r>
      <w:r w:rsidR="00AC640E">
        <w:rPr>
          <w:rFonts w:ascii="Times New Roman" w:hAnsi="Times New Roman"/>
          <w:kern w:val="0"/>
          <w:sz w:val="22"/>
        </w:rPr>
        <w:t>to perform within</w:t>
      </w:r>
      <w:r w:rsidR="000D5468">
        <w:rPr>
          <w:rFonts w:ascii="Times New Roman" w:hAnsi="Times New Roman"/>
          <w:kern w:val="0"/>
          <w:sz w:val="22"/>
        </w:rPr>
        <w:t xml:space="preserve"> the slot duration</w:t>
      </w:r>
      <w:r w:rsidR="00E87874">
        <w:rPr>
          <w:rFonts w:ascii="Times New Roman" w:hAnsi="Times New Roman"/>
          <w:kern w:val="0"/>
          <w:sz w:val="22"/>
        </w:rPr>
        <w:t xml:space="preserve"> (i.e. </w:t>
      </w:r>
      <w:proofErr w:type="spellStart"/>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proofErr w:type="spellEnd"/>
      <w:r w:rsidR="00E87874" w:rsidRPr="00FB0359">
        <w:rPr>
          <w:rFonts w:ascii="Times New Roman" w:hAnsi="Times New Roman"/>
          <w:kern w:val="0"/>
          <w:sz w:val="24"/>
        </w:rPr>
        <w:t xml:space="preserve"> </w:t>
      </w:r>
      <w:r w:rsidR="00E87874">
        <w:rPr>
          <w:rFonts w:ascii="Times New Roman" w:hAnsi="Times New Roman"/>
          <w:kern w:val="0"/>
          <w:sz w:val="22"/>
        </w:rPr>
        <w:t>= 9</w:t>
      </w:r>
      <w:r w:rsidR="00E87874" w:rsidRPr="00E87874">
        <w:rPr>
          <w:rFonts w:ascii="Times New Roman" w:hAnsi="Times New Roman"/>
          <w:i/>
          <w:kern w:val="0"/>
          <w:sz w:val="22"/>
        </w:rPr>
        <w:t>us</w:t>
      </w:r>
      <w:r w:rsidR="00E87874" w:rsidRPr="00E87874">
        <w:rPr>
          <w:rFonts w:ascii="Times New Roman" w:hAnsi="Times New Roman"/>
          <w:kern w:val="0"/>
          <w:sz w:val="22"/>
        </w:rPr>
        <w:t>)</w:t>
      </w:r>
      <w:r w:rsidR="00AC640E">
        <w:rPr>
          <w:rFonts w:ascii="Times New Roman" w:hAnsi="Times New Roman"/>
          <w:kern w:val="0"/>
          <w:sz w:val="22"/>
        </w:rPr>
        <w:t>,</w:t>
      </w:r>
      <w:r w:rsidR="000D5468" w:rsidRPr="000D5468">
        <w:rPr>
          <w:rFonts w:ascii="Times New Roman" w:hAnsi="Times New Roman"/>
          <w:kern w:val="0"/>
          <w:sz w:val="22"/>
        </w:rPr>
        <w:t xml:space="preserve"> </w:t>
      </w:r>
      <w:r w:rsidR="009872BB">
        <w:rPr>
          <w:rFonts w:ascii="Times New Roman" w:hAnsi="Times New Roman"/>
          <w:kern w:val="0"/>
          <w:sz w:val="22"/>
        </w:rPr>
        <w:t xml:space="preserve">as defined </w:t>
      </w:r>
      <w:r w:rsidR="000D5468">
        <w:rPr>
          <w:rFonts w:ascii="Times New Roman" w:hAnsi="Times New Roman"/>
          <w:kern w:val="0"/>
          <w:sz w:val="22"/>
        </w:rPr>
        <w:t>in TS37.213</w:t>
      </w:r>
      <w:r w:rsidR="009872BB">
        <w:rPr>
          <w:rFonts w:ascii="Times New Roman" w:hAnsi="Times New Roman"/>
          <w:kern w:val="0"/>
          <w:sz w:val="22"/>
        </w:rPr>
        <w:t xml:space="preserve"> </w:t>
      </w:r>
      <w:r w:rsidR="000D5468">
        <w:rPr>
          <w:rFonts w:ascii="Times New Roman" w:hAnsi="Times New Roman"/>
          <w:kern w:val="0"/>
          <w:sz w:val="22"/>
        </w:rPr>
        <w:t>[</w:t>
      </w:r>
      <w:r w:rsidR="009C5252">
        <w:rPr>
          <w:rFonts w:ascii="Times New Roman" w:hAnsi="Times New Roman"/>
          <w:kern w:val="0"/>
          <w:sz w:val="22"/>
        </w:rPr>
        <w:t>7</w:t>
      </w:r>
      <w:r w:rsidR="000D5468">
        <w:rPr>
          <w:rFonts w:ascii="Times New Roman" w:hAnsi="Times New Roman"/>
          <w:kern w:val="0"/>
          <w:sz w:val="22"/>
        </w:rPr>
        <w:t>]</w:t>
      </w:r>
      <w:r w:rsidR="00AC640E">
        <w:rPr>
          <w:rFonts w:ascii="Times New Roman" w:hAnsi="Times New Roman"/>
          <w:kern w:val="0"/>
          <w:sz w:val="22"/>
        </w:rPr>
        <w:t>,</w:t>
      </w:r>
      <w:r w:rsidR="000D5468">
        <w:rPr>
          <w:rFonts w:ascii="Times New Roman" w:hAnsi="Times New Roman"/>
          <w:kern w:val="0"/>
          <w:sz w:val="22"/>
        </w:rPr>
        <w:t xml:space="preserve"> and </w:t>
      </w:r>
      <w:r w:rsidR="000D5468" w:rsidRPr="000D5468">
        <w:rPr>
          <w:rFonts w:ascii="Times New Roman" w:hAnsi="Times New Roman"/>
          <w:kern w:val="0"/>
          <w:sz w:val="22"/>
        </w:rPr>
        <w:t>in particular</w:t>
      </w:r>
      <w:r w:rsidR="000D5468">
        <w:rPr>
          <w:rFonts w:ascii="Times New Roman" w:hAnsi="Times New Roman"/>
          <w:kern w:val="0"/>
          <w:sz w:val="22"/>
        </w:rPr>
        <w:t xml:space="preserve">, </w:t>
      </w:r>
      <w:r w:rsidR="000D5468" w:rsidRPr="000D5468">
        <w:rPr>
          <w:rFonts w:ascii="Times New Roman" w:hAnsi="Times New Roman"/>
          <w:kern w:val="0"/>
          <w:sz w:val="22"/>
        </w:rPr>
        <w:t>the interval performing the actual energy detection of 4</w:t>
      </w:r>
      <w:r w:rsidR="000D5468" w:rsidRPr="000D5468">
        <w:rPr>
          <w:rFonts w:ascii="Times New Roman" w:hAnsi="Times New Roman"/>
          <w:i/>
          <w:kern w:val="0"/>
          <w:sz w:val="22"/>
        </w:rPr>
        <w:t>us</w:t>
      </w:r>
      <w:r w:rsidR="000D5468" w:rsidRPr="000D5468">
        <w:rPr>
          <w:rFonts w:ascii="Times New Roman" w:hAnsi="Times New Roman"/>
          <w:kern w:val="0"/>
          <w:sz w:val="22"/>
        </w:rPr>
        <w:t xml:space="preserve"> was left as implementation</w:t>
      </w:r>
      <w:r w:rsidR="00E87874">
        <w:rPr>
          <w:rFonts w:ascii="Times New Roman" w:hAnsi="Times New Roman"/>
          <w:kern w:val="0"/>
          <w:sz w:val="22"/>
        </w:rPr>
        <w:t xml:space="preserve"> in a slot duration (i.e. </w:t>
      </w:r>
      <w:proofErr w:type="spellStart"/>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proofErr w:type="spellEnd"/>
      <w:r w:rsidR="00E87874" w:rsidRPr="00FB0359">
        <w:rPr>
          <w:rFonts w:ascii="Times New Roman" w:hAnsi="Times New Roman"/>
          <w:kern w:val="0"/>
          <w:sz w:val="24"/>
        </w:rPr>
        <w:t xml:space="preserve"> </w:t>
      </w:r>
      <w:r w:rsidR="00E87874">
        <w:rPr>
          <w:rFonts w:ascii="Times New Roman" w:hAnsi="Times New Roman"/>
          <w:kern w:val="0"/>
          <w:sz w:val="22"/>
        </w:rPr>
        <w:t>= 9</w:t>
      </w:r>
      <w:r w:rsidR="00E87874" w:rsidRPr="00E87874">
        <w:rPr>
          <w:rFonts w:ascii="Times New Roman" w:hAnsi="Times New Roman"/>
          <w:i/>
          <w:kern w:val="0"/>
          <w:sz w:val="22"/>
        </w:rPr>
        <w:t>us</w:t>
      </w:r>
      <w:r w:rsidR="00E87874" w:rsidRPr="00E87874">
        <w:rPr>
          <w:rFonts w:ascii="Times New Roman" w:hAnsi="Times New Roman"/>
          <w:kern w:val="0"/>
          <w:sz w:val="22"/>
        </w:rPr>
        <w:t>)</w:t>
      </w:r>
      <w:r w:rsidR="000D5468" w:rsidRPr="000D5468">
        <w:rPr>
          <w:rFonts w:ascii="Times New Roman" w:hAnsi="Times New Roman"/>
          <w:kern w:val="0"/>
          <w:sz w:val="22"/>
        </w:rPr>
        <w:t>.</w:t>
      </w:r>
      <w:r w:rsidR="000D5468">
        <w:rPr>
          <w:rFonts w:ascii="Times New Roman" w:hAnsi="Times New Roman"/>
          <w:kern w:val="0"/>
          <w:sz w:val="22"/>
        </w:rPr>
        <w:t xml:space="preserve"> </w:t>
      </w:r>
      <w:r w:rsidR="009872BB">
        <w:rPr>
          <w:rFonts w:ascii="Times New Roman" w:hAnsi="Times New Roman"/>
          <w:kern w:val="0"/>
          <w:sz w:val="22"/>
        </w:rPr>
        <w:t xml:space="preserve">If an additional definition of slot duration for sensing the channel is introduced as like Alt-2, the specification impact would </w:t>
      </w:r>
      <w:r w:rsidR="00AC640E">
        <w:rPr>
          <w:rFonts w:ascii="Times New Roman" w:hAnsi="Times New Roman"/>
          <w:kern w:val="0"/>
          <w:sz w:val="22"/>
        </w:rPr>
        <w:t xml:space="preserve">cause significant </w:t>
      </w:r>
      <w:r w:rsidR="009872BB">
        <w:rPr>
          <w:rFonts w:ascii="Times New Roman" w:hAnsi="Times New Roman"/>
          <w:kern w:val="0"/>
          <w:sz w:val="22"/>
        </w:rPr>
        <w:t xml:space="preserve">coexistence issues between NR-U and LAA/Wi-Fi. </w:t>
      </w:r>
      <w:r w:rsidR="006871C3">
        <w:rPr>
          <w:rFonts w:ascii="Times New Roman" w:hAnsi="Times New Roman"/>
          <w:kern w:val="0"/>
          <w:sz w:val="22"/>
        </w:rPr>
        <w:t>Therefore, we propose to support Alt-1 that channel sensing is performed only in the 9</w:t>
      </w:r>
      <w:r w:rsidR="006871C3" w:rsidRPr="006871C3">
        <w:rPr>
          <w:rFonts w:ascii="Times New Roman" w:hAnsi="Times New Roman"/>
          <w:i/>
          <w:kern w:val="0"/>
          <w:sz w:val="22"/>
        </w:rPr>
        <w:t>us</w:t>
      </w:r>
      <w:r w:rsidR="006871C3">
        <w:rPr>
          <w:rFonts w:ascii="Times New Roman" w:hAnsi="Times New Roman"/>
          <w:kern w:val="0"/>
          <w:sz w:val="22"/>
        </w:rPr>
        <w:t xml:space="preserve"> slot </w:t>
      </w:r>
      <w:r w:rsidR="006871C3" w:rsidRPr="006871C3">
        <w:rPr>
          <w:rFonts w:ascii="Times New Roman" w:hAnsi="Times New Roman"/>
          <w:kern w:val="0"/>
          <w:sz w:val="22"/>
        </w:rPr>
        <w:t>with the measurement including averaging for at least 4</w:t>
      </w:r>
      <w:r w:rsidR="006871C3" w:rsidRPr="001F0627">
        <w:rPr>
          <w:rFonts w:ascii="Times New Roman" w:hAnsi="Times New Roman"/>
          <w:i/>
          <w:kern w:val="0"/>
          <w:sz w:val="22"/>
        </w:rPr>
        <w:t>us</w:t>
      </w:r>
      <w:r w:rsidR="006871C3" w:rsidRPr="006871C3">
        <w:rPr>
          <w:rFonts w:ascii="Times New Roman" w:hAnsi="Times New Roman"/>
          <w:kern w:val="0"/>
          <w:sz w:val="22"/>
        </w:rPr>
        <w:t xml:space="preserve"> in any portion of the slot</w:t>
      </w:r>
      <w:r w:rsidR="006871C3">
        <w:rPr>
          <w:rFonts w:ascii="Times New Roman" w:hAnsi="Times New Roman"/>
          <w:kern w:val="0"/>
          <w:sz w:val="22"/>
        </w:rPr>
        <w:t xml:space="preserve"> without any additional definition of slot duration for sensing the channel. </w:t>
      </w:r>
    </w:p>
    <w:p w14:paraId="394E13FE" w14:textId="6E0712CC" w:rsidR="006871C3" w:rsidRPr="009872BB" w:rsidRDefault="009872BB" w:rsidP="009872BB">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1: </w:t>
      </w:r>
      <w:r>
        <w:rPr>
          <w:rFonts w:ascii="Times New Roman" w:hAnsi="Times New Roman"/>
          <w:i/>
          <w:kern w:val="0"/>
          <w:sz w:val="22"/>
        </w:rPr>
        <w:t>W</w:t>
      </w:r>
      <w:r w:rsidRPr="009872BB">
        <w:rPr>
          <w:rFonts w:ascii="Times New Roman" w:hAnsi="Times New Roman"/>
          <w:i/>
          <w:kern w:val="0"/>
          <w:sz w:val="22"/>
        </w:rPr>
        <w:t>e propose to support Alt-1 that channel sensing is performed only in the 9</w:t>
      </w:r>
      <w:r w:rsidRPr="006871C3">
        <w:rPr>
          <w:rFonts w:ascii="Times New Roman" w:hAnsi="Times New Roman"/>
          <w:i/>
          <w:kern w:val="0"/>
          <w:sz w:val="22"/>
        </w:rPr>
        <w:t>us</w:t>
      </w:r>
      <w:r w:rsidRPr="009872BB">
        <w:rPr>
          <w:rFonts w:ascii="Times New Roman" w:hAnsi="Times New Roman"/>
          <w:i/>
          <w:kern w:val="0"/>
          <w:sz w:val="22"/>
        </w:rPr>
        <w:t xml:space="preserve"> slot with the measurement including averaging for at least 4us in any portion of the slot without any additional definition of slot duration for sensing the channel.</w:t>
      </w:r>
    </w:p>
    <w:p w14:paraId="5582CF03" w14:textId="28F2EEC0" w:rsidR="00AA15F7" w:rsidRDefault="006A6F0D" w:rsidP="005545BB">
      <w:pPr>
        <w:wordWrap/>
        <w:spacing w:after="120" w:line="276" w:lineRule="auto"/>
        <w:rPr>
          <w:rFonts w:ascii="Times New Roman" w:hAnsi="Times New Roman"/>
          <w:kern w:val="0"/>
          <w:sz w:val="22"/>
        </w:rPr>
      </w:pPr>
      <w:r>
        <w:rPr>
          <w:rFonts w:ascii="Times New Roman" w:hAnsi="Times New Roman"/>
          <w:kern w:val="0"/>
          <w:sz w:val="22"/>
        </w:rPr>
        <w:t>As another issue on 16</w:t>
      </w:r>
      <w:r w:rsidRPr="002B602E">
        <w:rPr>
          <w:rFonts w:ascii="Times New Roman" w:hAnsi="Times New Roman"/>
          <w:i/>
          <w:kern w:val="0"/>
          <w:sz w:val="22"/>
        </w:rPr>
        <w:t>us</w:t>
      </w:r>
      <w:r>
        <w:rPr>
          <w:rFonts w:ascii="Times New Roman" w:hAnsi="Times New Roman"/>
          <w:kern w:val="0"/>
          <w:sz w:val="22"/>
        </w:rPr>
        <w:t xml:space="preserve"> Cat-2 LBT detailed design, </w:t>
      </w:r>
      <w:r w:rsidRPr="00CC0BA8">
        <w:rPr>
          <w:rFonts w:ascii="Times New Roman" w:hAnsi="Times New Roman" w:hint="eastAsia"/>
          <w:kern w:val="0"/>
          <w:sz w:val="22"/>
        </w:rPr>
        <w:t xml:space="preserve">it should be </w:t>
      </w:r>
      <w:r w:rsidRPr="00CC0BA8">
        <w:rPr>
          <w:rFonts w:ascii="Times New Roman" w:hAnsi="Times New Roman"/>
          <w:kern w:val="0"/>
          <w:sz w:val="22"/>
        </w:rPr>
        <w:t>further</w:t>
      </w:r>
      <w:r w:rsidRPr="00CC0BA8">
        <w:rPr>
          <w:rFonts w:ascii="Times New Roman" w:hAnsi="Times New Roman" w:hint="eastAsia"/>
          <w:kern w:val="0"/>
          <w:sz w:val="22"/>
        </w:rPr>
        <w:t xml:space="preserve"> </w:t>
      </w:r>
      <w:r w:rsidRPr="00CC0BA8">
        <w:rPr>
          <w:rFonts w:ascii="Times New Roman" w:hAnsi="Times New Roman"/>
          <w:kern w:val="0"/>
          <w:sz w:val="22"/>
        </w:rPr>
        <w:t>discussed 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r>
        <w:rPr>
          <w:rFonts w:ascii="Times New Roman" w:hAnsi="Times New Roman"/>
          <w:kern w:val="0"/>
          <w:sz w:val="22"/>
        </w:rPr>
        <w:t xml:space="preserve">, </w:t>
      </w:r>
      <w:r w:rsidRPr="00CC0BA8">
        <w:rPr>
          <w:rFonts w:ascii="Times New Roman" w:hAnsi="Times New Roman" w:hint="eastAsia"/>
          <w:kern w:val="0"/>
          <w:sz w:val="22"/>
        </w:rPr>
        <w:t>as shown in Figure 1</w:t>
      </w:r>
      <w:r>
        <w:rPr>
          <w:rFonts w:ascii="Times New Roman" w:hAnsi="Times New Roman"/>
          <w:kern w:val="0"/>
          <w:sz w:val="22"/>
        </w:rPr>
        <w:t xml:space="preserve">. </w:t>
      </w:r>
    </w:p>
    <w:p w14:paraId="52E30998" w14:textId="77777777" w:rsidR="006A6F0D" w:rsidRDefault="006A6F0D" w:rsidP="005545BB">
      <w:pPr>
        <w:wordWrap/>
        <w:spacing w:after="120"/>
        <w:jc w:val="center"/>
        <w:rPr>
          <w:rFonts w:ascii="Times New Roman" w:hAnsi="Times New Roman"/>
          <w:kern w:val="0"/>
          <w:sz w:val="22"/>
        </w:rPr>
      </w:pPr>
      <w:r>
        <w:rPr>
          <w:noProof/>
        </w:rPr>
        <w:drawing>
          <wp:inline distT="0" distB="0" distL="0" distR="0" wp14:anchorId="6C7E6E28" wp14:editId="4620350F">
            <wp:extent cx="4982191" cy="1234743"/>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15835" cy="1243081"/>
                    </a:xfrm>
                    <a:prstGeom prst="rect">
                      <a:avLst/>
                    </a:prstGeom>
                  </pic:spPr>
                </pic:pic>
              </a:graphicData>
            </a:graphic>
          </wp:inline>
        </w:drawing>
      </w:r>
    </w:p>
    <w:p w14:paraId="6AF3F903" w14:textId="77777777" w:rsidR="006A6F0D" w:rsidRPr="002B602E" w:rsidRDefault="006A6F0D" w:rsidP="005545BB">
      <w:pPr>
        <w:wordWrap/>
        <w:spacing w:after="120"/>
        <w:jc w:val="center"/>
        <w:rPr>
          <w:rFonts w:ascii="Times New Roman" w:hAnsi="Times New Roman"/>
          <w:kern w:val="0"/>
          <w:sz w:val="22"/>
        </w:rPr>
      </w:pPr>
      <w:r>
        <w:rPr>
          <w:rFonts w:ascii="Times New Roman" w:hAnsi="Times New Roman"/>
          <w:kern w:val="0"/>
          <w:sz w:val="22"/>
        </w:rPr>
        <w:t xml:space="preserve">(a) </w:t>
      </w:r>
      <w:r w:rsidRPr="002B602E">
        <w:rPr>
          <w:rFonts w:ascii="Times New Roman" w:hAnsi="Times New Roman"/>
          <w:kern w:val="0"/>
          <w:sz w:val="22"/>
        </w:rPr>
        <w:t>Multiple slot scheduling by a single UL grant</w:t>
      </w:r>
    </w:p>
    <w:p w14:paraId="495C924F" w14:textId="0ABDF932" w:rsidR="00A2691D" w:rsidRDefault="006A6F0D" w:rsidP="005545BB">
      <w:pPr>
        <w:wordWrap/>
        <w:spacing w:after="120"/>
        <w:jc w:val="center"/>
        <w:rPr>
          <w:rFonts w:ascii="Times New Roman" w:hAnsi="Times New Roman"/>
          <w:kern w:val="0"/>
          <w:sz w:val="22"/>
        </w:rPr>
      </w:pPr>
      <w:r>
        <w:rPr>
          <w:noProof/>
        </w:rPr>
        <w:drawing>
          <wp:inline distT="0" distB="0" distL="0" distR="0" wp14:anchorId="56A5F703" wp14:editId="2046AF05">
            <wp:extent cx="4986409" cy="1244268"/>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67653" cy="1264541"/>
                    </a:xfrm>
                    <a:prstGeom prst="rect">
                      <a:avLst/>
                    </a:prstGeom>
                  </pic:spPr>
                </pic:pic>
              </a:graphicData>
            </a:graphic>
          </wp:inline>
        </w:drawing>
      </w:r>
    </w:p>
    <w:p w14:paraId="4BF4E810" w14:textId="77777777" w:rsidR="006A6F0D" w:rsidRPr="002B602E" w:rsidRDefault="006A6F0D" w:rsidP="005545BB">
      <w:pPr>
        <w:wordWrap/>
        <w:spacing w:after="120"/>
        <w:jc w:val="center"/>
        <w:rPr>
          <w:rFonts w:ascii="Times New Roman" w:hAnsi="Times New Roman"/>
          <w:kern w:val="0"/>
          <w:sz w:val="22"/>
        </w:rPr>
      </w:pPr>
      <w:r w:rsidRPr="002B602E">
        <w:rPr>
          <w:rFonts w:ascii="Times New Roman" w:hAnsi="Times New Roman" w:hint="eastAsia"/>
          <w:kern w:val="0"/>
          <w:sz w:val="22"/>
        </w:rPr>
        <w:t xml:space="preserve">(b) </w:t>
      </w:r>
      <w:r w:rsidRPr="002B602E">
        <w:rPr>
          <w:rFonts w:ascii="Times New Roman" w:hAnsi="Times New Roman"/>
          <w:kern w:val="0"/>
          <w:sz w:val="22"/>
        </w:rPr>
        <w:t>Multiple slot scheduling by multiple UL grants</w:t>
      </w:r>
    </w:p>
    <w:p w14:paraId="0D779511" w14:textId="77777777" w:rsidR="006A6F0D" w:rsidRDefault="006A6F0D" w:rsidP="005545BB">
      <w:pPr>
        <w:wordWrap/>
        <w:spacing w:after="120"/>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p>
    <w:p w14:paraId="3F9E6C31" w14:textId="77777777" w:rsidR="006A6F0D" w:rsidRDefault="006A6F0D" w:rsidP="006A6F0D">
      <w:pPr>
        <w:wordWrap/>
        <w:spacing w:after="120" w:line="276" w:lineRule="auto"/>
        <w:rPr>
          <w:rFonts w:ascii="Times New Roman" w:hAnsi="Times New Roman"/>
          <w:kern w:val="0"/>
          <w:sz w:val="22"/>
        </w:rPr>
      </w:pPr>
      <w:r>
        <w:rPr>
          <w:rFonts w:ascii="Times New Roman" w:hAnsi="Times New Roman"/>
          <w:kern w:val="0"/>
          <w:sz w:val="22"/>
        </w:rPr>
        <w:lastRenderedPageBreak/>
        <w:t xml:space="preserve">If 16us Cat-2 LBT is failed before the first slot of multi-slot allocated resource and any additional channel sensing for transmission in the next slot at the multi-slot allocated resource is not specified, the scheduled or configured resource can be wasted within a </w:t>
      </w:r>
      <w:proofErr w:type="spellStart"/>
      <w:r>
        <w:rPr>
          <w:rFonts w:ascii="Times New Roman" w:hAnsi="Times New Roman"/>
          <w:kern w:val="0"/>
          <w:sz w:val="22"/>
        </w:rPr>
        <w:t>gNB’s</w:t>
      </w:r>
      <w:proofErr w:type="spellEnd"/>
      <w:r>
        <w:rPr>
          <w:rFonts w:ascii="Times New Roman" w:hAnsi="Times New Roman"/>
          <w:kern w:val="0"/>
          <w:sz w:val="22"/>
        </w:rPr>
        <w:t xml:space="preserve"> initiated channel occupancy </w:t>
      </w:r>
      <w:r w:rsidRPr="00AD752D">
        <w:rPr>
          <w:rFonts w:ascii="Times New Roman" w:hAnsi="Times New Roman"/>
          <w:kern w:val="0"/>
          <w:sz w:val="22"/>
        </w:rPr>
        <w:t>by not being provided w</w:t>
      </w:r>
      <w:r>
        <w:rPr>
          <w:rFonts w:ascii="Times New Roman" w:hAnsi="Times New Roman"/>
          <w:kern w:val="0"/>
          <w:sz w:val="22"/>
        </w:rPr>
        <w:t xml:space="preserve">ith channel access opportunity. Therefore, it is necessary to discuss and specify </w:t>
      </w:r>
      <w:r w:rsidRPr="00CC0BA8">
        <w:rPr>
          <w:rFonts w:ascii="Times New Roman" w:hAnsi="Times New Roman"/>
          <w:kern w:val="0"/>
          <w:sz w:val="22"/>
        </w:rPr>
        <w:t>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w:t>
      </w:r>
    </w:p>
    <w:p w14:paraId="3BA9646D" w14:textId="77777777" w:rsidR="006A6F0D" w:rsidRPr="00CC0BA8" w:rsidRDefault="006A6F0D" w:rsidP="006A6F0D">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2</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375A28DA" w14:textId="77777777" w:rsidR="00E96BBE" w:rsidRPr="006A6F0D" w:rsidRDefault="00E96BBE" w:rsidP="00B96DA2">
      <w:pPr>
        <w:wordWrap/>
        <w:spacing w:after="120" w:line="276" w:lineRule="auto"/>
        <w:rPr>
          <w:rFonts w:ascii="Times New Roman" w:hAnsi="Times New Roman"/>
          <w:kern w:val="0"/>
          <w:sz w:val="22"/>
        </w:rPr>
      </w:pPr>
    </w:p>
    <w:p w14:paraId="45D698B6" w14:textId="7EA85529" w:rsidR="00C93DFD" w:rsidRPr="00E87874" w:rsidRDefault="00C93DFD" w:rsidP="00E87874">
      <w:pPr>
        <w:pStyle w:val="2"/>
        <w:rPr>
          <w:rFonts w:ascii="Times New Roman" w:hAnsi="Times New Roman"/>
        </w:rPr>
      </w:pPr>
      <w:r w:rsidRPr="00E87874">
        <w:rPr>
          <w:rFonts w:ascii="Times New Roman" w:hAnsi="Times New Roman"/>
        </w:rPr>
        <w:t xml:space="preserve">Channel access </w:t>
      </w:r>
      <w:r w:rsidR="00031C80" w:rsidRPr="00E87874">
        <w:rPr>
          <w:rFonts w:ascii="Times New Roman" w:hAnsi="Times New Roman"/>
        </w:rPr>
        <w:t xml:space="preserve">schemes for </w:t>
      </w:r>
      <w:r w:rsidR="00755C64" w:rsidRPr="00E87874">
        <w:rPr>
          <w:rFonts w:ascii="Times New Roman" w:hAnsi="Times New Roman"/>
        </w:rPr>
        <w:t>NR-U DRS</w:t>
      </w:r>
      <w:r w:rsidR="00A70026" w:rsidRPr="00E87874">
        <w:rPr>
          <w:rFonts w:ascii="Times New Roman" w:hAnsi="Times New Roman"/>
        </w:rPr>
        <w:t xml:space="preserve"> </w:t>
      </w:r>
      <w:r w:rsidR="00275724" w:rsidRPr="00E87874">
        <w:rPr>
          <w:rFonts w:ascii="Times New Roman" w:hAnsi="Times New Roman"/>
        </w:rPr>
        <w:t>when Cat</w:t>
      </w:r>
      <w:r w:rsidR="007C50C2" w:rsidRPr="00E87874">
        <w:rPr>
          <w:rFonts w:ascii="Times New Roman" w:hAnsi="Times New Roman"/>
        </w:rPr>
        <w:t>-</w:t>
      </w:r>
      <w:r w:rsidR="00275724" w:rsidRPr="00E87874">
        <w:rPr>
          <w:rFonts w:ascii="Times New Roman" w:hAnsi="Times New Roman"/>
        </w:rPr>
        <w:t>2 conditions are not met</w:t>
      </w:r>
    </w:p>
    <w:p w14:paraId="4559105A" w14:textId="31540232" w:rsidR="009D593A" w:rsidRDefault="00A43B38" w:rsidP="009D593A">
      <w:pPr>
        <w:wordWrap/>
        <w:spacing w:after="120" w:line="276" w:lineRule="auto"/>
        <w:ind w:firstLineChars="50" w:firstLine="110"/>
        <w:rPr>
          <w:rFonts w:ascii="Times New Roman" w:hAnsi="Times New Roman"/>
          <w:kern w:val="0"/>
          <w:sz w:val="22"/>
        </w:rPr>
      </w:pPr>
      <w:r>
        <w:rPr>
          <w:rFonts w:ascii="Times New Roman" w:hAnsi="Times New Roman"/>
          <w:kern w:val="0"/>
          <w:sz w:val="22"/>
        </w:rPr>
        <w:t>During the study item phase, i</w:t>
      </w:r>
      <w:r w:rsidR="00652C5E">
        <w:rPr>
          <w:rFonts w:ascii="Times New Roman" w:hAnsi="Times New Roman"/>
          <w:kern w:val="0"/>
          <w:sz w:val="22"/>
        </w:rPr>
        <w:t xml:space="preserve">t was agreed that </w:t>
      </w:r>
      <w:r w:rsidR="00031C80" w:rsidRPr="007D5289">
        <w:rPr>
          <w:rFonts w:ascii="Times New Roman" w:hAnsi="Times New Roman"/>
          <w:kern w:val="0"/>
          <w:sz w:val="22"/>
        </w:rPr>
        <w:t xml:space="preserve">NR-U should have a signal </w:t>
      </w:r>
      <w:r>
        <w:rPr>
          <w:rFonts w:ascii="Times New Roman" w:hAnsi="Times New Roman"/>
          <w:kern w:val="0"/>
          <w:sz w:val="22"/>
        </w:rPr>
        <w:t>containing</w:t>
      </w:r>
      <w:r w:rsidR="00031C80" w:rsidRPr="007D5289">
        <w:rPr>
          <w:rFonts w:ascii="Times New Roman" w:hAnsi="Times New Roman"/>
          <w:kern w:val="0"/>
          <w:sz w:val="22"/>
        </w:rPr>
        <w:t xml:space="preserve"> at least SS/PBCH block burst set transmission</w:t>
      </w:r>
      <w:r w:rsidR="00556344">
        <w:rPr>
          <w:rFonts w:ascii="Times New Roman" w:hAnsi="Times New Roman"/>
          <w:kern w:val="0"/>
          <w:sz w:val="22"/>
        </w:rPr>
        <w:t>. F</w:t>
      </w:r>
      <w:r w:rsidR="00C51FD5">
        <w:rPr>
          <w:rFonts w:ascii="Times New Roman" w:hAnsi="Times New Roman"/>
          <w:kern w:val="0"/>
          <w:sz w:val="22"/>
        </w:rPr>
        <w:t xml:space="preserve">urthermore, </w:t>
      </w:r>
      <w:r w:rsidR="00556344">
        <w:rPr>
          <w:rFonts w:ascii="Times New Roman" w:hAnsi="Times New Roman"/>
          <w:kern w:val="0"/>
          <w:sz w:val="22"/>
        </w:rPr>
        <w:t xml:space="preserve">it </w:t>
      </w:r>
      <w:r w:rsidR="008431FB">
        <w:rPr>
          <w:rFonts w:ascii="Times New Roman" w:hAnsi="Times New Roman" w:hint="eastAsia"/>
          <w:kern w:val="0"/>
          <w:sz w:val="22"/>
        </w:rPr>
        <w:t xml:space="preserve">was </w:t>
      </w:r>
      <w:r w:rsidR="008431FB">
        <w:rPr>
          <w:rFonts w:ascii="Times New Roman" w:hAnsi="Times New Roman"/>
          <w:kern w:val="0"/>
          <w:sz w:val="22"/>
        </w:rPr>
        <w:t xml:space="preserve">agreed for NR-U DRS to </w:t>
      </w:r>
      <w:r w:rsidR="00556344">
        <w:rPr>
          <w:rFonts w:ascii="Times New Roman" w:hAnsi="Times New Roman"/>
          <w:kern w:val="0"/>
          <w:sz w:val="22"/>
        </w:rPr>
        <w:t>include</w:t>
      </w:r>
      <w:r w:rsidR="00652C5E" w:rsidRPr="009A4A3E">
        <w:rPr>
          <w:rFonts w:ascii="Times New Roman" w:hAnsi="Times New Roman"/>
          <w:kern w:val="0"/>
          <w:sz w:val="22"/>
        </w:rPr>
        <w:t xml:space="preserve"> the CSI-RS and RMSI-CORESET(s)+PDSCH(s) (carrying RMSI) associated with SS/PBCH block(s) </w:t>
      </w:r>
      <w:r w:rsidR="00C51FD5">
        <w:rPr>
          <w:rFonts w:ascii="Times New Roman" w:hAnsi="Times New Roman"/>
          <w:kern w:val="0"/>
          <w:sz w:val="22"/>
        </w:rPr>
        <w:t>at</w:t>
      </w:r>
      <w:r w:rsidR="00652C5E" w:rsidRPr="009A4A3E">
        <w:rPr>
          <w:rFonts w:ascii="Times New Roman" w:hAnsi="Times New Roman"/>
          <w:kern w:val="0"/>
          <w:sz w:val="22"/>
        </w:rPr>
        <w:t xml:space="preserve"> the SS/PBCH burst set in one contiguous burst (tentatively referred to as the NR-U DRS).</w:t>
      </w:r>
      <w:r w:rsidR="00652C5E">
        <w:rPr>
          <w:rFonts w:ascii="Times New Roman" w:hAnsi="Times New Roman"/>
          <w:kern w:val="0"/>
          <w:sz w:val="22"/>
        </w:rPr>
        <w:t xml:space="preserve"> </w:t>
      </w:r>
      <w:r w:rsidR="001431D2">
        <w:rPr>
          <w:rFonts w:ascii="Times New Roman" w:hAnsi="Times New Roman"/>
          <w:kern w:val="0"/>
          <w:sz w:val="22"/>
        </w:rPr>
        <w:t>I</w:t>
      </w:r>
      <w:r w:rsidR="0034556C">
        <w:rPr>
          <w:rFonts w:ascii="Times New Roman" w:hAnsi="Times New Roman"/>
          <w:kern w:val="0"/>
          <w:sz w:val="22"/>
        </w:rPr>
        <w:t xml:space="preserve">n case </w:t>
      </w:r>
      <w:r w:rsidR="00604939">
        <w:rPr>
          <w:rFonts w:ascii="Times New Roman" w:hAnsi="Times New Roman"/>
          <w:kern w:val="0"/>
          <w:sz w:val="22"/>
        </w:rPr>
        <w:t>of</w:t>
      </w:r>
      <w:r w:rsidR="00B74CB7">
        <w:rPr>
          <w:rFonts w:ascii="Times New Roman" w:hAnsi="Times New Roman"/>
          <w:kern w:val="0"/>
          <w:sz w:val="22"/>
        </w:rPr>
        <w:t xml:space="preserve"> </w:t>
      </w:r>
      <w:r w:rsidR="00652C5E">
        <w:rPr>
          <w:rFonts w:ascii="Times New Roman" w:hAnsi="Times New Roman"/>
          <w:kern w:val="0"/>
          <w:sz w:val="22"/>
        </w:rPr>
        <w:t xml:space="preserve">NR-U DRS </w:t>
      </w:r>
      <w:r w:rsidR="00604939">
        <w:rPr>
          <w:rFonts w:ascii="Times New Roman" w:hAnsi="Times New Roman"/>
          <w:kern w:val="0"/>
          <w:sz w:val="22"/>
        </w:rPr>
        <w:t>with</w:t>
      </w:r>
      <w:r w:rsidR="00B74CB7">
        <w:rPr>
          <w:rFonts w:ascii="Times New Roman" w:hAnsi="Times New Roman"/>
          <w:kern w:val="0"/>
          <w:sz w:val="22"/>
        </w:rPr>
        <w:t xml:space="preserve"> RMSI-CORESET(s) and PDSCH(s) carrying RMSI </w:t>
      </w:r>
      <w:r w:rsidR="0034556C">
        <w:rPr>
          <w:rFonts w:ascii="Times New Roman" w:hAnsi="Times New Roman"/>
          <w:kern w:val="0"/>
          <w:sz w:val="22"/>
        </w:rPr>
        <w:t>in one contiguous</w:t>
      </w:r>
      <w:r w:rsidR="00297C8A">
        <w:rPr>
          <w:rFonts w:ascii="Times New Roman" w:hAnsi="Times New Roman"/>
          <w:kern w:val="0"/>
          <w:sz w:val="22"/>
        </w:rPr>
        <w:t xml:space="preserve"> slot</w:t>
      </w:r>
      <w:r w:rsidR="00E26233">
        <w:rPr>
          <w:rFonts w:ascii="Times New Roman" w:hAnsi="Times New Roman"/>
          <w:kern w:val="0"/>
          <w:sz w:val="22"/>
        </w:rPr>
        <w:t xml:space="preserve"> and the case of DRS transmission including multiple SS/PBCH block</w:t>
      </w:r>
      <w:r w:rsidR="00E26233" w:rsidRPr="00E26233">
        <w:rPr>
          <w:rFonts w:ascii="Times New Roman" w:hAnsi="Times New Roman"/>
          <w:kern w:val="0"/>
          <w:sz w:val="22"/>
        </w:rPr>
        <w:t xml:space="preserve"> </w:t>
      </w:r>
      <w:r w:rsidR="00E26233">
        <w:rPr>
          <w:rFonts w:ascii="Times New Roman" w:hAnsi="Times New Roman"/>
          <w:kern w:val="0"/>
          <w:sz w:val="22"/>
        </w:rPr>
        <w:t>in one contiguous slot</w:t>
      </w:r>
      <w:r w:rsidR="00B74CB7">
        <w:rPr>
          <w:rFonts w:ascii="Times New Roman" w:hAnsi="Times New Roman"/>
          <w:kern w:val="0"/>
          <w:sz w:val="22"/>
        </w:rPr>
        <w:t>,</w:t>
      </w:r>
      <w:r w:rsidR="00C51FD5">
        <w:rPr>
          <w:rFonts w:ascii="Times New Roman" w:hAnsi="Times New Roman"/>
          <w:kern w:val="0"/>
          <w:sz w:val="22"/>
        </w:rPr>
        <w:t xml:space="preserve"> however,</w:t>
      </w:r>
      <w:r w:rsidR="00B74CB7">
        <w:rPr>
          <w:rFonts w:ascii="Times New Roman" w:hAnsi="Times New Roman"/>
          <w:kern w:val="0"/>
          <w:sz w:val="22"/>
        </w:rPr>
        <w:t xml:space="preserve"> </w:t>
      </w:r>
      <w:r w:rsidR="00604939">
        <w:rPr>
          <w:rFonts w:ascii="Times New Roman" w:hAnsi="Times New Roman"/>
          <w:kern w:val="0"/>
          <w:sz w:val="22"/>
        </w:rPr>
        <w:t>it is necessary to further clarify and discuss</w:t>
      </w:r>
      <w:r w:rsidR="001431D2">
        <w:rPr>
          <w:rFonts w:ascii="Times New Roman" w:hAnsi="Times New Roman"/>
          <w:kern w:val="0"/>
          <w:sz w:val="22"/>
        </w:rPr>
        <w:t xml:space="preserve"> </w:t>
      </w:r>
      <w:r w:rsidR="00604939">
        <w:rPr>
          <w:rFonts w:ascii="Times New Roman" w:hAnsi="Times New Roman"/>
          <w:kern w:val="0"/>
          <w:sz w:val="22"/>
        </w:rPr>
        <w:t xml:space="preserve">the details of the </w:t>
      </w:r>
      <w:r w:rsidR="001431D2">
        <w:rPr>
          <w:rFonts w:ascii="Times New Roman" w:hAnsi="Times New Roman"/>
          <w:kern w:val="0"/>
          <w:sz w:val="22"/>
        </w:rPr>
        <w:t xml:space="preserve">channel access type </w:t>
      </w:r>
      <w:r w:rsidR="00604939">
        <w:rPr>
          <w:rFonts w:ascii="Times New Roman" w:hAnsi="Times New Roman"/>
          <w:kern w:val="0"/>
          <w:sz w:val="22"/>
        </w:rPr>
        <w:t>for NR-U DRS</w:t>
      </w:r>
      <w:r w:rsidR="00E26233">
        <w:rPr>
          <w:rFonts w:ascii="Times New Roman" w:hAnsi="Times New Roman"/>
          <w:kern w:val="0"/>
          <w:sz w:val="22"/>
        </w:rPr>
        <w:t xml:space="preserve"> when Cat-2 conditions such as </w:t>
      </w:r>
      <w:r w:rsidR="00E26233" w:rsidRPr="00031C80">
        <w:rPr>
          <w:rFonts w:ascii="Times New Roman" w:hAnsi="Times New Roman"/>
          <w:kern w:val="0"/>
          <w:sz w:val="22"/>
        </w:rPr>
        <w:t>the NR-</w:t>
      </w:r>
      <w:r w:rsidR="00E26233">
        <w:rPr>
          <w:rFonts w:ascii="Times New Roman" w:hAnsi="Times New Roman"/>
          <w:kern w:val="0"/>
          <w:sz w:val="22"/>
        </w:rPr>
        <w:t>U DRS duty cycle less than 1/20 and</w:t>
      </w:r>
      <w:r w:rsidR="00E26233" w:rsidRPr="00031C80">
        <w:rPr>
          <w:rFonts w:ascii="Times New Roman" w:hAnsi="Times New Roman"/>
          <w:kern w:val="0"/>
          <w:sz w:val="22"/>
        </w:rPr>
        <w:t xml:space="preserve"> the total duration </w:t>
      </w:r>
      <w:r w:rsidR="00E26233">
        <w:rPr>
          <w:rFonts w:ascii="Times New Roman" w:hAnsi="Times New Roman"/>
          <w:kern w:val="0"/>
          <w:sz w:val="22"/>
        </w:rPr>
        <w:t xml:space="preserve">up to </w:t>
      </w:r>
      <w:r w:rsidR="00E26233" w:rsidRPr="00031C80">
        <w:rPr>
          <w:rFonts w:ascii="Times New Roman" w:hAnsi="Times New Roman"/>
          <w:kern w:val="0"/>
          <w:sz w:val="22"/>
        </w:rPr>
        <w:t>1ms</w:t>
      </w:r>
      <w:r w:rsidR="00E26233">
        <w:rPr>
          <w:rFonts w:ascii="Times New Roman" w:hAnsi="Times New Roman"/>
          <w:kern w:val="0"/>
          <w:sz w:val="22"/>
        </w:rPr>
        <w:t xml:space="preserve"> are not met</w:t>
      </w:r>
      <w:r w:rsidR="0034556C">
        <w:rPr>
          <w:rFonts w:ascii="Times New Roman" w:hAnsi="Times New Roman"/>
          <w:kern w:val="0"/>
          <w:sz w:val="22"/>
        </w:rPr>
        <w:t xml:space="preserve">. </w:t>
      </w:r>
      <w:r w:rsidR="0034556C" w:rsidRPr="0034556C">
        <w:rPr>
          <w:rFonts w:ascii="Times New Roman" w:hAnsi="Times New Roman"/>
          <w:kern w:val="0"/>
          <w:sz w:val="22"/>
        </w:rPr>
        <w:t>Considering the</w:t>
      </w:r>
      <w:r w:rsidR="00297C8A">
        <w:rPr>
          <w:rFonts w:ascii="Times New Roman" w:hAnsi="Times New Roman"/>
          <w:kern w:val="0"/>
          <w:sz w:val="22"/>
        </w:rPr>
        <w:t xml:space="preserve"> NR-U</w:t>
      </w:r>
      <w:r w:rsidR="0034556C" w:rsidRPr="0034556C">
        <w:rPr>
          <w:rFonts w:ascii="Times New Roman" w:hAnsi="Times New Roman"/>
          <w:kern w:val="0"/>
          <w:sz w:val="22"/>
        </w:rPr>
        <w:t xml:space="preserve"> standalone operation, </w:t>
      </w:r>
      <w:r w:rsidR="0049078F">
        <w:rPr>
          <w:rFonts w:ascii="Times New Roman" w:hAnsi="Times New Roman"/>
          <w:kern w:val="0"/>
          <w:sz w:val="22"/>
        </w:rPr>
        <w:t xml:space="preserve">since </w:t>
      </w:r>
      <w:r w:rsidR="00604939">
        <w:rPr>
          <w:rFonts w:ascii="Times New Roman" w:hAnsi="Times New Roman"/>
          <w:kern w:val="0"/>
          <w:sz w:val="22"/>
        </w:rPr>
        <w:t>the t</w:t>
      </w:r>
      <w:r w:rsidR="0034556C" w:rsidRPr="0034556C">
        <w:rPr>
          <w:rFonts w:ascii="Times New Roman" w:hAnsi="Times New Roman"/>
          <w:kern w:val="0"/>
          <w:sz w:val="22"/>
        </w:rPr>
        <w:t>ransmi</w:t>
      </w:r>
      <w:r w:rsidR="0034556C">
        <w:rPr>
          <w:rFonts w:ascii="Times New Roman" w:hAnsi="Times New Roman"/>
          <w:kern w:val="0"/>
          <w:sz w:val="22"/>
        </w:rPr>
        <w:t xml:space="preserve">ssion of </w:t>
      </w:r>
      <w:r w:rsidR="00604939">
        <w:rPr>
          <w:rFonts w:ascii="Times New Roman" w:hAnsi="Times New Roman"/>
          <w:kern w:val="0"/>
          <w:sz w:val="22"/>
        </w:rPr>
        <w:t xml:space="preserve">both </w:t>
      </w:r>
      <w:r w:rsidR="0034556C">
        <w:rPr>
          <w:rFonts w:ascii="Times New Roman" w:hAnsi="Times New Roman"/>
          <w:kern w:val="0"/>
          <w:sz w:val="22"/>
        </w:rPr>
        <w:t>RMSI-CORESET and RMSI</w:t>
      </w:r>
      <w:r w:rsidR="0034556C" w:rsidRPr="0034556C">
        <w:rPr>
          <w:rFonts w:ascii="Times New Roman" w:hAnsi="Times New Roman"/>
          <w:kern w:val="0"/>
          <w:sz w:val="22"/>
        </w:rPr>
        <w:t xml:space="preserve"> </w:t>
      </w:r>
      <w:r w:rsidR="00604939">
        <w:rPr>
          <w:rFonts w:ascii="Times New Roman" w:hAnsi="Times New Roman"/>
          <w:kern w:val="0"/>
          <w:sz w:val="22"/>
        </w:rPr>
        <w:t>from</w:t>
      </w:r>
      <w:r w:rsidR="001431D2">
        <w:rPr>
          <w:rFonts w:ascii="Times New Roman" w:hAnsi="Times New Roman"/>
          <w:kern w:val="0"/>
          <w:sz w:val="22"/>
        </w:rPr>
        <w:t xml:space="preserve"> the </w:t>
      </w:r>
      <w:proofErr w:type="spellStart"/>
      <w:r w:rsidR="001431D2">
        <w:rPr>
          <w:rFonts w:ascii="Times New Roman" w:hAnsi="Times New Roman"/>
          <w:kern w:val="0"/>
          <w:sz w:val="22"/>
        </w:rPr>
        <w:t>gNB</w:t>
      </w:r>
      <w:proofErr w:type="spellEnd"/>
      <w:r w:rsidR="001431D2">
        <w:rPr>
          <w:rFonts w:ascii="Times New Roman" w:hAnsi="Times New Roman"/>
          <w:kern w:val="0"/>
          <w:sz w:val="22"/>
        </w:rPr>
        <w:t xml:space="preserve"> and </w:t>
      </w:r>
      <w:r w:rsidR="00604939">
        <w:rPr>
          <w:rFonts w:ascii="Times New Roman" w:hAnsi="Times New Roman"/>
          <w:kern w:val="0"/>
          <w:sz w:val="22"/>
        </w:rPr>
        <w:t xml:space="preserve">the </w:t>
      </w:r>
      <w:r w:rsidR="001431D2">
        <w:rPr>
          <w:rFonts w:ascii="Times New Roman" w:hAnsi="Times New Roman"/>
          <w:kern w:val="0"/>
          <w:sz w:val="22"/>
        </w:rPr>
        <w:t>reception of RMSI-CORESET and RMSI</w:t>
      </w:r>
      <w:r w:rsidR="001431D2" w:rsidRPr="0034556C">
        <w:rPr>
          <w:rFonts w:ascii="Times New Roman" w:hAnsi="Times New Roman"/>
          <w:kern w:val="0"/>
          <w:sz w:val="22"/>
        </w:rPr>
        <w:t xml:space="preserve"> </w:t>
      </w:r>
      <w:r w:rsidR="00604939">
        <w:rPr>
          <w:rFonts w:ascii="Times New Roman" w:hAnsi="Times New Roman"/>
          <w:kern w:val="0"/>
          <w:sz w:val="22"/>
        </w:rPr>
        <w:t>at</w:t>
      </w:r>
      <w:r w:rsidR="001431D2">
        <w:rPr>
          <w:rFonts w:ascii="Times New Roman" w:hAnsi="Times New Roman"/>
          <w:kern w:val="0"/>
          <w:sz w:val="22"/>
        </w:rPr>
        <w:t xml:space="preserve"> the UE </w:t>
      </w:r>
      <w:r w:rsidR="0049078F">
        <w:rPr>
          <w:rFonts w:ascii="Times New Roman" w:hAnsi="Times New Roman"/>
          <w:kern w:val="0"/>
          <w:sz w:val="22"/>
        </w:rPr>
        <w:t>would</w:t>
      </w:r>
      <w:r w:rsidR="0034556C">
        <w:rPr>
          <w:rFonts w:ascii="Times New Roman" w:hAnsi="Times New Roman"/>
          <w:kern w:val="0"/>
          <w:sz w:val="22"/>
        </w:rPr>
        <w:t xml:space="preserve"> </w:t>
      </w:r>
      <w:r w:rsidR="00E26233">
        <w:rPr>
          <w:rFonts w:ascii="Times New Roman" w:hAnsi="Times New Roman"/>
          <w:kern w:val="0"/>
          <w:sz w:val="22"/>
        </w:rPr>
        <w:t xml:space="preserve">not only </w:t>
      </w:r>
      <w:r w:rsidR="0034556C">
        <w:rPr>
          <w:rFonts w:ascii="Times New Roman" w:hAnsi="Times New Roman"/>
          <w:kern w:val="0"/>
          <w:sz w:val="22"/>
        </w:rPr>
        <w:t xml:space="preserve">be </w:t>
      </w:r>
      <w:r w:rsidR="0034556C" w:rsidRPr="0034556C">
        <w:rPr>
          <w:rFonts w:ascii="Times New Roman" w:hAnsi="Times New Roman"/>
          <w:kern w:val="0"/>
          <w:sz w:val="22"/>
        </w:rPr>
        <w:t>essential</w:t>
      </w:r>
      <w:r w:rsidR="00E26233">
        <w:rPr>
          <w:rFonts w:ascii="Times New Roman" w:hAnsi="Times New Roman"/>
          <w:kern w:val="0"/>
          <w:sz w:val="22"/>
        </w:rPr>
        <w:t xml:space="preserve"> but also the reception of SS/PBCH block at the UE</w:t>
      </w:r>
      <w:r w:rsidR="00315EE9">
        <w:rPr>
          <w:rFonts w:ascii="Times New Roman" w:hAnsi="Times New Roman"/>
          <w:kern w:val="0"/>
          <w:sz w:val="22"/>
        </w:rPr>
        <w:t xml:space="preserve"> is quite inevitable especially for initial access such as cell detection and time/ frequency synchronization and for RRM measurement. </w:t>
      </w:r>
      <w:r w:rsidR="009D593A" w:rsidRPr="009D593A">
        <w:rPr>
          <w:rFonts w:ascii="Times New Roman" w:hAnsi="Times New Roman"/>
          <w:kern w:val="0"/>
          <w:sz w:val="22"/>
        </w:rPr>
        <w:t xml:space="preserve">Therefore, even if the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is composed of consecutive slots </w:t>
      </w:r>
      <w:r w:rsidR="009D593A">
        <w:rPr>
          <w:rFonts w:ascii="Times New Roman" w:hAnsi="Times New Roman"/>
          <w:kern w:val="0"/>
          <w:sz w:val="22"/>
        </w:rPr>
        <w:t xml:space="preserve">with more than 1ms length </w:t>
      </w:r>
      <w:r w:rsidR="009D593A">
        <w:rPr>
          <w:rFonts w:ascii="Times New Roman" w:hAnsi="Times New Roman" w:hint="eastAsia"/>
          <w:kern w:val="0"/>
          <w:sz w:val="22"/>
        </w:rPr>
        <w:t xml:space="preserve">under </w:t>
      </w:r>
      <w:r w:rsidR="009D593A">
        <w:rPr>
          <w:rFonts w:ascii="Times New Roman" w:hAnsi="Times New Roman"/>
          <w:kern w:val="0"/>
          <w:sz w:val="22"/>
        </w:rPr>
        <w:t xml:space="preserve">the condition </w:t>
      </w:r>
      <w:r w:rsidR="00275724">
        <w:rPr>
          <w:rFonts w:ascii="Times New Roman" w:hAnsi="Times New Roman"/>
          <w:kern w:val="0"/>
          <w:sz w:val="22"/>
        </w:rPr>
        <w:t xml:space="preserve">with </w:t>
      </w:r>
      <w:r w:rsidR="009D593A" w:rsidRPr="009D593A">
        <w:rPr>
          <w:rFonts w:ascii="Times New Roman" w:hAnsi="Times New Roman"/>
          <w:kern w:val="0"/>
          <w:sz w:val="22"/>
        </w:rPr>
        <w:t xml:space="preserve">a duty cycle </w:t>
      </w:r>
      <w:r w:rsidR="00275724" w:rsidRPr="00BE752A">
        <w:rPr>
          <w:rFonts w:ascii="Times" w:eastAsia="바탕" w:hAnsi="Times"/>
          <w:i/>
          <w:kern w:val="0"/>
          <w:szCs w:val="24"/>
          <w:lang w:val="en-GB" w:eastAsia="x-none"/>
        </w:rPr>
        <w:t>≤</w:t>
      </w:r>
      <w:r w:rsidR="00275724">
        <w:rPr>
          <w:rFonts w:ascii="Times" w:eastAsia="바탕" w:hAnsi="Times"/>
          <w:i/>
          <w:kern w:val="0"/>
          <w:szCs w:val="24"/>
          <w:lang w:val="en-GB" w:eastAsia="x-none"/>
        </w:rPr>
        <w:t xml:space="preserve"> </w:t>
      </w:r>
      <w:r w:rsidR="009D593A" w:rsidRPr="009D593A">
        <w:rPr>
          <w:rFonts w:ascii="Times New Roman" w:hAnsi="Times New Roman"/>
          <w:kern w:val="0"/>
          <w:sz w:val="22"/>
        </w:rPr>
        <w:t xml:space="preserve">1/20 allowed by the regulation, it </w:t>
      </w:r>
      <w:r w:rsidR="009D593A">
        <w:rPr>
          <w:rFonts w:ascii="Times New Roman" w:hAnsi="Times New Roman"/>
          <w:kern w:val="0"/>
          <w:sz w:val="22"/>
        </w:rPr>
        <w:t xml:space="preserve">seems beneficial </w:t>
      </w:r>
      <w:r w:rsidR="009D593A" w:rsidRPr="009D593A">
        <w:rPr>
          <w:rFonts w:ascii="Times New Roman" w:hAnsi="Times New Roman"/>
          <w:kern w:val="0"/>
          <w:sz w:val="22"/>
        </w:rPr>
        <w:t xml:space="preserve">to allow transmission of the corresponding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by performing Cat-2 for the </w:t>
      </w:r>
      <w:r w:rsidR="009D593A">
        <w:rPr>
          <w:rFonts w:ascii="Times New Roman" w:hAnsi="Times New Roman"/>
          <w:kern w:val="0"/>
          <w:sz w:val="22"/>
        </w:rPr>
        <w:t xml:space="preserve">partial </w:t>
      </w:r>
      <w:r w:rsidR="009D593A" w:rsidRPr="009D593A">
        <w:rPr>
          <w:rFonts w:ascii="Times New Roman" w:hAnsi="Times New Roman"/>
          <w:kern w:val="0"/>
          <w:sz w:val="22"/>
        </w:rPr>
        <w:t>tr</w:t>
      </w:r>
      <w:r w:rsidR="009D593A">
        <w:rPr>
          <w:rFonts w:ascii="Times New Roman" w:hAnsi="Times New Roman"/>
          <w:kern w:val="0"/>
          <w:sz w:val="22"/>
        </w:rPr>
        <w:t xml:space="preserve">ansmission of NR-U DRS in 1ms units </w:t>
      </w:r>
      <w:r w:rsidR="009D593A" w:rsidRPr="009D593A">
        <w:rPr>
          <w:rFonts w:ascii="Times New Roman" w:hAnsi="Times New Roman"/>
          <w:kern w:val="0"/>
          <w:sz w:val="22"/>
        </w:rPr>
        <w:t xml:space="preserve">to effectively operate </w:t>
      </w:r>
      <w:r w:rsidR="009D593A">
        <w:rPr>
          <w:rFonts w:ascii="Times New Roman" w:hAnsi="Times New Roman"/>
          <w:kern w:val="0"/>
          <w:sz w:val="22"/>
        </w:rPr>
        <w:t xml:space="preserve">NR-U standalone. </w:t>
      </w:r>
    </w:p>
    <w:p w14:paraId="0DB5ACB9" w14:textId="688CC4C6" w:rsidR="009D593A" w:rsidRDefault="00A43B38" w:rsidP="009D593A">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314A1F">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For NR-U DRS</w:t>
      </w:r>
      <w:r w:rsidR="00C51FD5">
        <w:rPr>
          <w:rFonts w:ascii="Times New Roman" w:hAnsi="Times New Roman"/>
          <w:i/>
          <w:kern w:val="0"/>
          <w:sz w:val="22"/>
        </w:rPr>
        <w:t xml:space="preserve"> </w:t>
      </w:r>
      <w:r w:rsidR="00C51FD5" w:rsidRPr="00A43B38">
        <w:rPr>
          <w:rFonts w:ascii="Times New Roman" w:hAnsi="Times New Roman"/>
          <w:i/>
          <w:kern w:val="0"/>
          <w:sz w:val="22"/>
        </w:rPr>
        <w:t>including RMSI-CORESET and PDSCH carrying RMSI</w:t>
      </w:r>
      <w:r w:rsidR="009D593A">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3A7DC9FA" w14:textId="345758E0" w:rsidR="00A43B38" w:rsidRPr="00A43B38" w:rsidRDefault="009D593A" w:rsidP="00275724">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t>
      </w:r>
      <w:r w:rsidR="00275724" w:rsidRPr="00275724">
        <w:rPr>
          <w:rFonts w:ascii="Times New Roman" w:hAnsi="Times New Roman"/>
          <w:i/>
          <w:kern w:val="0"/>
          <w:sz w:val="22"/>
        </w:rPr>
        <w:t xml:space="preserve">with a duty cycle </w:t>
      </w:r>
      <w:r w:rsidR="00275724" w:rsidRPr="00BE752A">
        <w:rPr>
          <w:rFonts w:ascii="Times" w:eastAsia="바탕" w:hAnsi="Times"/>
          <w:i/>
          <w:kern w:val="0"/>
          <w:szCs w:val="24"/>
          <w:lang w:val="en-GB" w:eastAsia="x-none"/>
        </w:rPr>
        <w:t>≤</w:t>
      </w:r>
      <w:r w:rsidR="00275724" w:rsidRPr="00275724">
        <w:rPr>
          <w:rFonts w:ascii="Times" w:eastAsia="바탕" w:hAnsi="Times"/>
          <w:i/>
          <w:kern w:val="0"/>
          <w:szCs w:val="24"/>
          <w:lang w:val="en-GB" w:eastAsia="x-none"/>
        </w:rPr>
        <w:t xml:space="preserve"> </w:t>
      </w:r>
      <w:r w:rsidR="00275724" w:rsidRPr="00275724">
        <w:rPr>
          <w:rFonts w:ascii="Times New Roman" w:hAnsi="Times New Roman"/>
          <w:i/>
          <w:kern w:val="0"/>
          <w:sz w:val="22"/>
        </w:rPr>
        <w:t xml:space="preserve">1/20 </w:t>
      </w:r>
      <w:r w:rsidRPr="00275724">
        <w:rPr>
          <w:rFonts w:ascii="Times New Roman" w:hAnsi="Times New Roman"/>
          <w:i/>
          <w:kern w:val="0"/>
          <w:sz w:val="22"/>
        </w:rPr>
        <w:t>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1F6336F2" w14:textId="77777777" w:rsidR="000F57DD" w:rsidRDefault="000F57DD" w:rsidP="0009471D">
      <w:pPr>
        <w:wordWrap/>
        <w:spacing w:after="120" w:line="276" w:lineRule="auto"/>
        <w:rPr>
          <w:rFonts w:ascii="Times New Roman" w:hAnsi="Times New Roman"/>
          <w:i/>
          <w:kern w:val="0"/>
          <w:sz w:val="22"/>
        </w:rPr>
      </w:pPr>
    </w:p>
    <w:p w14:paraId="5333783C" w14:textId="6BA11024" w:rsidR="00755C64" w:rsidRPr="00E87874" w:rsidRDefault="00755C64" w:rsidP="00E87874">
      <w:pPr>
        <w:pStyle w:val="2"/>
        <w:rPr>
          <w:rFonts w:ascii="Times New Roman" w:hAnsi="Times New Roman"/>
        </w:rPr>
      </w:pPr>
      <w:r w:rsidRPr="00E87874">
        <w:rPr>
          <w:rFonts w:ascii="Times New Roman" w:hAnsi="Times New Roman"/>
        </w:rPr>
        <w:t>Channel access mechanism for wideband operation</w:t>
      </w:r>
    </w:p>
    <w:p w14:paraId="4991D97A" w14:textId="350DA48B" w:rsidR="009633E9" w:rsidRP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In the TR</w:t>
      </w:r>
      <w:r w:rsidR="00991457">
        <w:rPr>
          <w:rFonts w:ascii="Times New Roman" w:hAnsi="Times New Roman"/>
          <w:kern w:val="0"/>
          <w:sz w:val="22"/>
        </w:rPr>
        <w:t>38.889</w:t>
      </w:r>
      <w:r w:rsidR="00F02795">
        <w:rPr>
          <w:rFonts w:ascii="Times New Roman" w:hAnsi="Times New Roman"/>
          <w:kern w:val="0"/>
          <w:sz w:val="22"/>
        </w:rPr>
        <w:t xml:space="preserve"> [</w:t>
      </w:r>
      <w:r w:rsidR="009C5252">
        <w:rPr>
          <w:rFonts w:ascii="Times New Roman" w:hAnsi="Times New Roman"/>
          <w:kern w:val="0"/>
          <w:sz w:val="22"/>
        </w:rPr>
        <w:t>6</w:t>
      </w:r>
      <w:r w:rsidR="00F02795">
        <w:rPr>
          <w:rFonts w:ascii="Times New Roman" w:hAnsi="Times New Roman"/>
          <w:kern w:val="0"/>
          <w:sz w:val="22"/>
        </w:rPr>
        <w:t>]</w:t>
      </w:r>
      <w:r>
        <w:rPr>
          <w:rFonts w:ascii="Times New Roman" w:hAnsi="Times New Roman"/>
          <w:kern w:val="0"/>
          <w:sz w:val="22"/>
        </w:rPr>
        <w:t>, there are two cases f</w:t>
      </w:r>
      <w:r w:rsidRPr="009633E9">
        <w:rPr>
          <w:rFonts w:ascii="Times New Roman" w:hAnsi="Times New Roman"/>
          <w:kern w:val="0"/>
          <w:sz w:val="22"/>
        </w:rPr>
        <w:t>or wideba</w:t>
      </w:r>
      <w:r>
        <w:rPr>
          <w:rFonts w:ascii="Times New Roman" w:hAnsi="Times New Roman"/>
          <w:kern w:val="0"/>
          <w:sz w:val="22"/>
        </w:rPr>
        <w:t xml:space="preserve">nd operation for both DL and UL as following: </w:t>
      </w:r>
    </w:p>
    <w:p w14:paraId="7B50F043" w14:textId="3A68054B"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Bandwidth larger than 20 MHz can be supported with multiple serving cells.</w:t>
      </w:r>
    </w:p>
    <w:p w14:paraId="76942A7C" w14:textId="2A09AFA2"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 xml:space="preserve">NR-U should support that a serving cell can be configured with bandwidth larger than 20 </w:t>
      </w:r>
      <w:proofErr w:type="spellStart"/>
      <w:r w:rsidRPr="009633E9">
        <w:rPr>
          <w:rFonts w:ascii="Times New Roman" w:hAnsi="Times New Roman"/>
          <w:kern w:val="0"/>
          <w:sz w:val="22"/>
        </w:rPr>
        <w:t>MHz.</w:t>
      </w:r>
      <w:proofErr w:type="spellEnd"/>
    </w:p>
    <w:p w14:paraId="2B06655E" w14:textId="3CEB417B"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first case </w:t>
      </w:r>
      <w:r w:rsidR="00F9544C">
        <w:rPr>
          <w:rFonts w:ascii="Times New Roman" w:hAnsi="Times New Roman"/>
          <w:kern w:val="0"/>
          <w:sz w:val="22"/>
        </w:rPr>
        <w:t xml:space="preserve">(CA-based) </w:t>
      </w:r>
      <w:r>
        <w:rPr>
          <w:rFonts w:ascii="Times New Roman" w:hAnsi="Times New Roman"/>
          <w:kern w:val="0"/>
          <w:sz w:val="22"/>
        </w:rPr>
        <w:t xml:space="preserve">of </w:t>
      </w:r>
      <w:r w:rsidR="000F131A">
        <w:rPr>
          <w:rFonts w:ascii="Times New Roman" w:hAnsi="Times New Roman"/>
          <w:kern w:val="0"/>
          <w:sz w:val="22"/>
        </w:rPr>
        <w:t>wideband</w:t>
      </w:r>
      <w:r w:rsidRPr="009633E9">
        <w:rPr>
          <w:rFonts w:ascii="Times New Roman" w:hAnsi="Times New Roman"/>
          <w:kern w:val="0"/>
          <w:sz w:val="22"/>
        </w:rPr>
        <w:t xml:space="preserve"> </w:t>
      </w:r>
      <w:r w:rsidR="00D467BF">
        <w:rPr>
          <w:rFonts w:ascii="Times New Roman" w:hAnsi="Times New Roman" w:hint="eastAsia"/>
          <w:kern w:val="0"/>
          <w:sz w:val="22"/>
        </w:rPr>
        <w:t>o</w:t>
      </w:r>
      <w:r w:rsidR="00D467BF">
        <w:rPr>
          <w:rFonts w:ascii="Times New Roman" w:hAnsi="Times New Roman"/>
          <w:kern w:val="0"/>
          <w:sz w:val="22"/>
        </w:rPr>
        <w:t xml:space="preserve">peration in NR-U, the </w:t>
      </w:r>
      <w:r w:rsidRPr="009633E9">
        <w:rPr>
          <w:rFonts w:ascii="Times New Roman" w:hAnsi="Times New Roman"/>
          <w:kern w:val="0"/>
          <w:sz w:val="22"/>
        </w:rPr>
        <w:t xml:space="preserve">channel access procedure in LTE-LAA </w:t>
      </w:r>
      <w:r>
        <w:rPr>
          <w:rFonts w:ascii="Times New Roman" w:hAnsi="Times New Roman"/>
          <w:kern w:val="0"/>
          <w:sz w:val="22"/>
        </w:rPr>
        <w:t>in TS 37.213</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reused for multiple serving cells</w:t>
      </w:r>
      <w:r w:rsidR="000F131A">
        <w:rPr>
          <w:rFonts w:ascii="Times New Roman" w:hAnsi="Times New Roman"/>
          <w:kern w:val="0"/>
          <w:sz w:val="22"/>
        </w:rPr>
        <w:t>,</w:t>
      </w:r>
      <w:r w:rsidRPr="009633E9">
        <w:rPr>
          <w:rFonts w:ascii="Times New Roman" w:hAnsi="Times New Roman"/>
          <w:kern w:val="0"/>
          <w:sz w:val="22"/>
        </w:rPr>
        <w:t xml:space="preserve"> </w:t>
      </w:r>
      <w:r w:rsidR="000F131A">
        <w:rPr>
          <w:rFonts w:ascii="Times New Roman" w:hAnsi="Times New Roman"/>
          <w:kern w:val="0"/>
          <w:sz w:val="22"/>
        </w:rPr>
        <w:t>where</w:t>
      </w:r>
      <w:r w:rsidR="000F131A" w:rsidRPr="009633E9">
        <w:rPr>
          <w:rFonts w:ascii="Times New Roman" w:hAnsi="Times New Roman"/>
          <w:kern w:val="0"/>
          <w:sz w:val="22"/>
        </w:rPr>
        <w:t xml:space="preserve"> </w:t>
      </w:r>
      <w:r w:rsidRPr="009633E9">
        <w:rPr>
          <w:rFonts w:ascii="Times New Roman" w:hAnsi="Times New Roman"/>
          <w:kern w:val="0"/>
          <w:sz w:val="22"/>
        </w:rPr>
        <w:t>each cell has 20MHz bandwidth.</w:t>
      </w:r>
    </w:p>
    <w:p w14:paraId="2F6BA077" w14:textId="31D819B6"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second case </w:t>
      </w:r>
      <w:r w:rsidR="00F9544C">
        <w:rPr>
          <w:rFonts w:ascii="Times New Roman" w:hAnsi="Times New Roman"/>
          <w:kern w:val="0"/>
          <w:sz w:val="22"/>
        </w:rPr>
        <w:t xml:space="preserve">(BWP-based) </w:t>
      </w:r>
      <w:r>
        <w:rPr>
          <w:rFonts w:ascii="Times New Roman" w:hAnsi="Times New Roman"/>
          <w:kern w:val="0"/>
          <w:sz w:val="22"/>
        </w:rPr>
        <w:t xml:space="preserve">of </w:t>
      </w:r>
      <w:r w:rsidR="000F131A">
        <w:rPr>
          <w:rFonts w:ascii="Times New Roman" w:hAnsi="Times New Roman"/>
          <w:kern w:val="0"/>
          <w:sz w:val="22"/>
        </w:rPr>
        <w:t>wideband operation</w:t>
      </w:r>
      <w:r>
        <w:rPr>
          <w:rFonts w:ascii="Times New Roman" w:hAnsi="Times New Roman"/>
          <w:kern w:val="0"/>
          <w:sz w:val="22"/>
        </w:rPr>
        <w:t>, m</w:t>
      </w:r>
      <w:r w:rsidRPr="009633E9">
        <w:rPr>
          <w:rFonts w:ascii="Times New Roman" w:hAnsi="Times New Roman"/>
          <w:kern w:val="0"/>
          <w:sz w:val="22"/>
        </w:rPr>
        <w:t>ulti-carrier channel access procedure in LTE-LAA</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w:t>
      </w:r>
      <w:r w:rsidR="000F131A">
        <w:rPr>
          <w:rFonts w:ascii="Times New Roman" w:hAnsi="Times New Roman"/>
          <w:kern w:val="0"/>
          <w:sz w:val="22"/>
        </w:rPr>
        <w:t xml:space="preserve">also </w:t>
      </w:r>
      <w:r w:rsidRPr="009633E9">
        <w:rPr>
          <w:rFonts w:ascii="Times New Roman" w:hAnsi="Times New Roman"/>
          <w:kern w:val="0"/>
          <w:sz w:val="22"/>
        </w:rPr>
        <w:t xml:space="preserve">reused </w:t>
      </w:r>
      <w:r w:rsidR="000F131A">
        <w:rPr>
          <w:rFonts w:ascii="Times New Roman" w:hAnsi="Times New Roman"/>
          <w:kern w:val="0"/>
          <w:sz w:val="22"/>
        </w:rPr>
        <w:t>for the</w:t>
      </w:r>
      <w:r w:rsidRPr="009633E9">
        <w:rPr>
          <w:rFonts w:ascii="Times New Roman" w:hAnsi="Times New Roman"/>
          <w:kern w:val="0"/>
          <w:sz w:val="22"/>
        </w:rPr>
        <w:t xml:space="preserve"> BWP </w:t>
      </w:r>
      <w:r w:rsidR="000F131A">
        <w:rPr>
          <w:rFonts w:ascii="Times New Roman" w:hAnsi="Times New Roman"/>
          <w:kern w:val="0"/>
          <w:sz w:val="22"/>
        </w:rPr>
        <w:t>having</w:t>
      </w:r>
      <w:r w:rsidRPr="009633E9">
        <w:rPr>
          <w:rFonts w:ascii="Times New Roman" w:hAnsi="Times New Roman"/>
          <w:kern w:val="0"/>
          <w:sz w:val="22"/>
        </w:rPr>
        <w:t xml:space="preserve"> multiple 20MHz sub-band</w:t>
      </w:r>
      <w:r w:rsidR="00F9544C">
        <w:rPr>
          <w:rFonts w:ascii="Times New Roman" w:hAnsi="Times New Roman"/>
          <w:kern w:val="0"/>
          <w:sz w:val="22"/>
        </w:rPr>
        <w:t>(s)</w:t>
      </w:r>
      <w:r w:rsidRPr="009633E9">
        <w:rPr>
          <w:rFonts w:ascii="Times New Roman" w:hAnsi="Times New Roman"/>
          <w:kern w:val="0"/>
          <w:sz w:val="22"/>
        </w:rPr>
        <w:t xml:space="preserve"> in a carrier </w:t>
      </w:r>
      <w:r w:rsidR="00F9544C">
        <w:rPr>
          <w:rFonts w:ascii="Times New Roman" w:hAnsi="Times New Roman"/>
          <w:kern w:val="0"/>
          <w:sz w:val="22"/>
        </w:rPr>
        <w:t xml:space="preserve">with </w:t>
      </w:r>
      <w:r w:rsidRPr="009633E9">
        <w:rPr>
          <w:rFonts w:ascii="Times New Roman" w:hAnsi="Times New Roman"/>
          <w:kern w:val="0"/>
          <w:sz w:val="22"/>
        </w:rPr>
        <w:t xml:space="preserve">larger </w:t>
      </w:r>
      <w:r w:rsidR="00F9544C">
        <w:rPr>
          <w:rFonts w:ascii="Times New Roman" w:hAnsi="Times New Roman"/>
          <w:kern w:val="0"/>
          <w:sz w:val="22"/>
        </w:rPr>
        <w:t xml:space="preserve">BW </w:t>
      </w:r>
      <w:r w:rsidRPr="009633E9">
        <w:rPr>
          <w:rFonts w:ascii="Times New Roman" w:hAnsi="Times New Roman"/>
          <w:kern w:val="0"/>
          <w:sz w:val="22"/>
        </w:rPr>
        <w:t>than 20MHz bandwidth.</w:t>
      </w:r>
      <w:r>
        <w:rPr>
          <w:rFonts w:ascii="Times New Roman" w:hAnsi="Times New Roman"/>
          <w:kern w:val="0"/>
          <w:sz w:val="22"/>
        </w:rPr>
        <w:t xml:space="preserve"> However, </w:t>
      </w:r>
      <w:r w:rsidR="00F02795">
        <w:rPr>
          <w:rFonts w:ascii="Times New Roman" w:hAnsi="Times New Roman"/>
          <w:kern w:val="0"/>
          <w:sz w:val="22"/>
        </w:rPr>
        <w:t>in</w:t>
      </w:r>
      <w:r>
        <w:rPr>
          <w:rFonts w:ascii="Times New Roman" w:hAnsi="Times New Roman"/>
          <w:kern w:val="0"/>
          <w:sz w:val="22"/>
        </w:rPr>
        <w:t xml:space="preserve"> case of applying the Type-A multi-carrier channel access procedure </w:t>
      </w:r>
      <w:r w:rsidR="000F131A">
        <w:rPr>
          <w:rFonts w:ascii="Times New Roman" w:hAnsi="Times New Roman"/>
          <w:kern w:val="0"/>
          <w:sz w:val="22"/>
        </w:rPr>
        <w:t>as</w:t>
      </w:r>
      <w:r w:rsidR="00F02795">
        <w:rPr>
          <w:rFonts w:ascii="Times New Roman" w:hAnsi="Times New Roman"/>
          <w:kern w:val="0"/>
          <w:sz w:val="22"/>
        </w:rPr>
        <w:t xml:space="preserve"> </w:t>
      </w:r>
      <w:r>
        <w:rPr>
          <w:rFonts w:ascii="Times New Roman" w:hAnsi="Times New Roman"/>
          <w:kern w:val="0"/>
          <w:sz w:val="22"/>
        </w:rPr>
        <w:t xml:space="preserve">in LTE-LAA </w:t>
      </w:r>
      <w:r w:rsidR="000F131A">
        <w:rPr>
          <w:rFonts w:ascii="Times New Roman" w:hAnsi="Times New Roman"/>
          <w:kern w:val="0"/>
          <w:sz w:val="22"/>
        </w:rPr>
        <w:t>for the BWP-based wideband operation</w:t>
      </w:r>
      <w:r>
        <w:rPr>
          <w:rFonts w:ascii="Times New Roman" w:hAnsi="Times New Roman"/>
          <w:kern w:val="0"/>
          <w:sz w:val="22"/>
        </w:rPr>
        <w:t xml:space="preserve">, it should be further investigated whether or </w:t>
      </w:r>
      <w:r>
        <w:rPr>
          <w:rFonts w:ascii="Times New Roman" w:hAnsi="Times New Roman"/>
          <w:kern w:val="0"/>
          <w:sz w:val="22"/>
        </w:rPr>
        <w:lastRenderedPageBreak/>
        <w:t xml:space="preserve">not to allow non-contiguous transmission </w:t>
      </w:r>
      <w:r w:rsidR="000F131A">
        <w:rPr>
          <w:rFonts w:ascii="Times New Roman" w:hAnsi="Times New Roman"/>
          <w:kern w:val="0"/>
          <w:sz w:val="22"/>
        </w:rPr>
        <w:t xml:space="preserve">among </w:t>
      </w:r>
      <w:r>
        <w:rPr>
          <w:rFonts w:ascii="Times New Roman" w:hAnsi="Times New Roman"/>
          <w:kern w:val="0"/>
          <w:sz w:val="22"/>
        </w:rPr>
        <w:t>multiple 20MHz sub-band</w:t>
      </w:r>
      <w:r w:rsidR="000F131A">
        <w:rPr>
          <w:rFonts w:ascii="Times New Roman" w:hAnsi="Times New Roman"/>
          <w:kern w:val="0"/>
          <w:sz w:val="22"/>
        </w:rPr>
        <w:t>s</w:t>
      </w:r>
      <w:r w:rsidR="00F02795">
        <w:rPr>
          <w:rFonts w:ascii="Times New Roman" w:hAnsi="Times New Roman"/>
          <w:kern w:val="0"/>
          <w:sz w:val="22"/>
        </w:rPr>
        <w:t>.</w:t>
      </w:r>
    </w:p>
    <w:p w14:paraId="0B8F4542" w14:textId="353E1E8B" w:rsidR="00F02795" w:rsidRPr="00F02795" w:rsidRDefault="00F02795" w:rsidP="00F02795">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314A1F">
        <w:rPr>
          <w:rFonts w:ascii="Times New Roman" w:hAnsi="Times New Roman"/>
          <w:i/>
          <w:kern w:val="0"/>
          <w:sz w:val="22"/>
        </w:rPr>
        <w:t>4</w:t>
      </w:r>
      <w:r>
        <w:rPr>
          <w:rFonts w:ascii="Times New Roman" w:hAnsi="Times New Roman"/>
          <w:i/>
          <w:kern w:val="0"/>
          <w:sz w:val="22"/>
        </w:rPr>
        <w:t>: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sidR="000F131A">
        <w:rPr>
          <w:rFonts w:ascii="Times New Roman" w:hAnsi="Times New Roman"/>
          <w:i/>
          <w:kern w:val="0"/>
          <w:sz w:val="22"/>
        </w:rPr>
        <w:t xml:space="preserve">as </w:t>
      </w:r>
      <w:r w:rsidRPr="00F02795">
        <w:rPr>
          <w:rFonts w:ascii="Times New Roman" w:hAnsi="Times New Roman"/>
          <w:i/>
          <w:kern w:val="0"/>
          <w:sz w:val="22"/>
        </w:rPr>
        <w:t xml:space="preserve">in LTE-LAA </w:t>
      </w:r>
      <w:r w:rsidR="000F131A">
        <w:rPr>
          <w:rFonts w:ascii="Times New Roman" w:hAnsi="Times New Roman"/>
          <w:i/>
          <w:kern w:val="0"/>
          <w:sz w:val="22"/>
        </w:rPr>
        <w:t xml:space="preserve">for the </w:t>
      </w:r>
      <w:r>
        <w:rPr>
          <w:rFonts w:ascii="Times New Roman" w:hAnsi="Times New Roman"/>
          <w:i/>
          <w:kern w:val="0"/>
          <w:sz w:val="22"/>
        </w:rPr>
        <w:t>baseline</w:t>
      </w:r>
      <w:r w:rsidRPr="00F02795">
        <w:rPr>
          <w:rFonts w:ascii="Times New Roman" w:hAnsi="Times New Roman"/>
          <w:i/>
          <w:kern w:val="0"/>
          <w:sz w:val="22"/>
        </w:rPr>
        <w:t xml:space="preserve"> </w:t>
      </w:r>
      <w:r w:rsidR="000F131A">
        <w:rPr>
          <w:rFonts w:ascii="Times New Roman" w:hAnsi="Times New Roman"/>
          <w:i/>
          <w:kern w:val="0"/>
          <w:sz w:val="22"/>
        </w:rPr>
        <w:t>of</w:t>
      </w:r>
      <w:r w:rsidR="000F131A" w:rsidRPr="00F02795">
        <w:rPr>
          <w:rFonts w:ascii="Times New Roman" w:hAnsi="Times New Roman"/>
          <w:i/>
          <w:kern w:val="0"/>
          <w:sz w:val="22"/>
        </w:rPr>
        <w:t xml:space="preserve"> </w:t>
      </w:r>
      <w:r w:rsidRPr="00F02795">
        <w:rPr>
          <w:rFonts w:ascii="Times New Roman" w:hAnsi="Times New Roman"/>
          <w:i/>
          <w:kern w:val="0"/>
          <w:sz w:val="22"/>
        </w:rPr>
        <w:t xml:space="preserve">wideband operation </w:t>
      </w:r>
      <w:r w:rsidR="00C577BE">
        <w:rPr>
          <w:rFonts w:ascii="Times New Roman" w:hAnsi="Times New Roman" w:hint="eastAsia"/>
          <w:i/>
          <w:kern w:val="0"/>
          <w:sz w:val="22"/>
        </w:rPr>
        <w:t>w</w:t>
      </w:r>
      <w:r w:rsidR="00C577BE">
        <w:rPr>
          <w:rFonts w:ascii="Times New Roman" w:hAnsi="Times New Roman"/>
          <w:i/>
          <w:kern w:val="0"/>
          <w:sz w:val="22"/>
        </w:rPr>
        <w:t>hen</w:t>
      </w:r>
      <w:r w:rsidR="000F131A">
        <w:rPr>
          <w:rFonts w:ascii="Times New Roman" w:hAnsi="Times New Roman"/>
          <w:i/>
          <w:kern w:val="0"/>
          <w:sz w:val="22"/>
        </w:rPr>
        <w:t xml:space="preserve"> the</w:t>
      </w:r>
      <w:r w:rsidRPr="00F02795">
        <w:rPr>
          <w:rFonts w:ascii="Times New Roman" w:hAnsi="Times New Roman"/>
          <w:i/>
          <w:kern w:val="0"/>
          <w:sz w:val="22"/>
        </w:rPr>
        <w:t xml:space="preserve"> bandwidth</w:t>
      </w:r>
      <w:r w:rsidR="00C577BE">
        <w:rPr>
          <w:rFonts w:ascii="Times New Roman" w:hAnsi="Times New Roman"/>
          <w:i/>
          <w:kern w:val="0"/>
          <w:sz w:val="22"/>
        </w:rPr>
        <w:t xml:space="preserve"> is</w:t>
      </w:r>
      <w:r w:rsidRPr="00F02795">
        <w:rPr>
          <w:rFonts w:ascii="Times New Roman" w:hAnsi="Times New Roman"/>
          <w:i/>
          <w:kern w:val="0"/>
          <w:sz w:val="22"/>
        </w:rPr>
        <w:t xml:space="preserve"> larger than 20 MHz with the multiple serving cells </w:t>
      </w:r>
      <w:r w:rsidR="000F131A">
        <w:rPr>
          <w:rFonts w:ascii="Times New Roman" w:hAnsi="Times New Roman"/>
          <w:i/>
          <w:kern w:val="0"/>
          <w:sz w:val="22"/>
        </w:rPr>
        <w:t>or</w:t>
      </w:r>
      <w:r w:rsidRPr="00F02795">
        <w:rPr>
          <w:rFonts w:ascii="Times New Roman" w:hAnsi="Times New Roman"/>
          <w:i/>
          <w:kern w:val="0"/>
          <w:sz w:val="22"/>
        </w:rPr>
        <w:t xml:space="preserve"> a BWP </w:t>
      </w:r>
      <w:r w:rsidR="00C577BE">
        <w:rPr>
          <w:rFonts w:ascii="Times New Roman" w:hAnsi="Times New Roman"/>
          <w:i/>
          <w:kern w:val="0"/>
          <w:sz w:val="22"/>
        </w:rPr>
        <w:t xml:space="preserve">is </w:t>
      </w:r>
      <w:r w:rsidRPr="00F02795">
        <w:rPr>
          <w:rFonts w:ascii="Times New Roman" w:hAnsi="Times New Roman"/>
          <w:i/>
          <w:kern w:val="0"/>
          <w:sz w:val="22"/>
        </w:rPr>
        <w:t>larger than 20MHz</w:t>
      </w:r>
      <w:r w:rsidR="00C577BE">
        <w:rPr>
          <w:rFonts w:ascii="Times New Roman" w:hAnsi="Times New Roman"/>
          <w:i/>
          <w:kern w:val="0"/>
          <w:sz w:val="22"/>
        </w:rPr>
        <w:t xml:space="preserve"> in a single cell</w:t>
      </w:r>
      <w:r>
        <w:rPr>
          <w:rFonts w:ascii="Times New Roman" w:hAnsi="Times New Roman"/>
          <w:i/>
          <w:kern w:val="0"/>
          <w:sz w:val="22"/>
        </w:rPr>
        <w:t>.</w:t>
      </w:r>
    </w:p>
    <w:p w14:paraId="2B1F9B43" w14:textId="2B2697C9" w:rsidR="009633E9" w:rsidRDefault="00991457" w:rsidP="00755C64">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addition to </w:t>
      </w:r>
      <w:r>
        <w:rPr>
          <w:rFonts w:ascii="Times New Roman" w:hAnsi="Times New Roman"/>
          <w:kern w:val="0"/>
          <w:sz w:val="22"/>
        </w:rPr>
        <w:t>two</w:t>
      </w:r>
      <w:r>
        <w:rPr>
          <w:rFonts w:ascii="Times New Roman" w:hAnsi="Times New Roman" w:hint="eastAsia"/>
          <w:kern w:val="0"/>
          <w:sz w:val="22"/>
        </w:rPr>
        <w:t xml:space="preserve"> cases for wi</w:t>
      </w:r>
      <w:r>
        <w:rPr>
          <w:rFonts w:ascii="Times New Roman" w:hAnsi="Times New Roman"/>
          <w:kern w:val="0"/>
          <w:sz w:val="22"/>
        </w:rPr>
        <w:t xml:space="preserve">deband operation, </w:t>
      </w:r>
      <w:r w:rsidR="00EB284F">
        <w:rPr>
          <w:rFonts w:ascii="Times New Roman" w:hAnsi="Times New Roman"/>
          <w:kern w:val="0"/>
          <w:sz w:val="22"/>
        </w:rPr>
        <w:t xml:space="preserve">it is necessary to further clarify whether or not to support multicarrier/wideband operation </w:t>
      </w:r>
      <w:r w:rsidR="00C577BE">
        <w:rPr>
          <w:rFonts w:ascii="Times New Roman" w:hAnsi="Times New Roman"/>
          <w:kern w:val="0"/>
          <w:sz w:val="22"/>
        </w:rPr>
        <w:t>i</w:t>
      </w:r>
      <w:r w:rsidR="00EB284F">
        <w:rPr>
          <w:rFonts w:ascii="Times New Roman" w:hAnsi="Times New Roman"/>
          <w:kern w:val="0"/>
          <w:sz w:val="22"/>
        </w:rPr>
        <w:t>n the case of CA scenarios among BWPs with bandwidth larger than 20MHz on different serving cells. If it is regarded as one of CA and wideband scenarios, it should further investigated on channel access mechanism for multicarrier/wideband operation on that scenarios.</w:t>
      </w:r>
    </w:p>
    <w:p w14:paraId="5A4DB6F4" w14:textId="0299B2F8" w:rsidR="00EB284F" w:rsidRDefault="00DC04BC" w:rsidP="00874C5A">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314A1F">
        <w:rPr>
          <w:rFonts w:ascii="Times New Roman" w:hAnsi="Times New Roman"/>
          <w:i/>
          <w:kern w:val="0"/>
          <w:sz w:val="22"/>
        </w:rPr>
        <w:t>5</w:t>
      </w:r>
      <w:r>
        <w:rPr>
          <w:rFonts w:ascii="Times New Roman" w:hAnsi="Times New Roman"/>
          <w:i/>
          <w:kern w:val="0"/>
          <w:sz w:val="22"/>
        </w:rPr>
        <w:t xml:space="preserve">: </w:t>
      </w:r>
      <w:r w:rsidR="00546E6D">
        <w:rPr>
          <w:rFonts w:ascii="Times New Roman" w:hAnsi="Times New Roman"/>
          <w:i/>
          <w:kern w:val="0"/>
          <w:sz w:val="22"/>
        </w:rPr>
        <w:t>I</w:t>
      </w:r>
      <w:r w:rsidR="00EB284F" w:rsidRPr="00874C5A">
        <w:rPr>
          <w:rFonts w:ascii="Times New Roman" w:hAnsi="Times New Roman"/>
          <w:i/>
          <w:kern w:val="0"/>
          <w:sz w:val="22"/>
        </w:rPr>
        <w:t xml:space="preserve">t is necessary to further clarify whether or not to support multicarrier/wideband operation </w:t>
      </w:r>
      <w:r w:rsidR="00C577BE">
        <w:rPr>
          <w:rFonts w:ascii="Times New Roman" w:hAnsi="Times New Roman"/>
          <w:i/>
          <w:kern w:val="0"/>
          <w:sz w:val="22"/>
        </w:rPr>
        <w:t>i</w:t>
      </w:r>
      <w:r w:rsidR="00EB284F" w:rsidRPr="00874C5A">
        <w:rPr>
          <w:rFonts w:ascii="Times New Roman" w:hAnsi="Times New Roman"/>
          <w:i/>
          <w:kern w:val="0"/>
          <w:sz w:val="22"/>
        </w:rPr>
        <w:t>n the case of CA scenarios among BWPs with bandwidth larger than 20MHz on different serving cells.</w:t>
      </w:r>
    </w:p>
    <w:p w14:paraId="3644A803" w14:textId="77777777" w:rsidR="00A2691D" w:rsidRPr="005545BB" w:rsidRDefault="00A2691D" w:rsidP="005545BB">
      <w:pPr>
        <w:wordWrap/>
        <w:spacing w:after="120" w:line="276" w:lineRule="auto"/>
        <w:rPr>
          <w:rFonts w:ascii="Times New Roman" w:hAnsi="Times New Roman"/>
          <w:i/>
          <w:kern w:val="0"/>
          <w:sz w:val="22"/>
        </w:rPr>
      </w:pPr>
    </w:p>
    <w:p w14:paraId="0D183D8C" w14:textId="6EEF91F9" w:rsidR="00A30254" w:rsidRPr="00E87874" w:rsidRDefault="0009471D" w:rsidP="00E87874">
      <w:pPr>
        <w:pStyle w:val="2"/>
        <w:rPr>
          <w:rFonts w:ascii="Times New Roman" w:hAnsi="Times New Roman"/>
        </w:rPr>
      </w:pPr>
      <w:r w:rsidRPr="00E87874">
        <w:rPr>
          <w:rFonts w:ascii="Times New Roman" w:hAnsi="Times New Roman" w:hint="eastAsia"/>
        </w:rPr>
        <w:t>C</w:t>
      </w:r>
      <w:r w:rsidRPr="00E87874">
        <w:rPr>
          <w:rFonts w:ascii="Times New Roman" w:hAnsi="Times New Roman"/>
        </w:rPr>
        <w:t>WS updat</w:t>
      </w:r>
      <w:r w:rsidR="00566226" w:rsidRPr="00E87874">
        <w:rPr>
          <w:rFonts w:ascii="Times New Roman" w:hAnsi="Times New Roman"/>
        </w:rPr>
        <w:t>e mechanism</w:t>
      </w:r>
    </w:p>
    <w:p w14:paraId="705334BA" w14:textId="0A3BE2B4" w:rsidR="00AA15F7" w:rsidRDefault="00A30254" w:rsidP="005545BB">
      <w:pPr>
        <w:wordWrap/>
        <w:spacing w:after="120" w:line="276" w:lineRule="auto"/>
        <w:ind w:firstLineChars="50" w:firstLine="110"/>
        <w:rPr>
          <w:rFonts w:ascii="Times New Roman" w:hAnsi="Times New Roman"/>
          <w:kern w:val="0"/>
          <w:sz w:val="22"/>
        </w:rPr>
      </w:pPr>
      <w:r>
        <w:rPr>
          <w:rFonts w:ascii="Times New Roman" w:hAnsi="Times New Roman"/>
          <w:kern w:val="0"/>
          <w:sz w:val="22"/>
        </w:rPr>
        <w:t>For NR, i</w:t>
      </w:r>
      <w:r w:rsidRPr="00A30254">
        <w:rPr>
          <w:rFonts w:ascii="Times New Roman" w:hAnsi="Times New Roman"/>
          <w:kern w:val="0"/>
          <w:sz w:val="22"/>
        </w:rPr>
        <w:t xml:space="preserve">n contrast to LTE-LAA, CBG-based transmission and CBG-based HARQ-ACK feedback </w:t>
      </w:r>
      <w:r>
        <w:rPr>
          <w:rFonts w:ascii="Times New Roman" w:hAnsi="Times New Roman"/>
          <w:kern w:val="0"/>
          <w:sz w:val="22"/>
        </w:rPr>
        <w:t>were</w:t>
      </w:r>
      <w:r w:rsidRPr="00A30254">
        <w:rPr>
          <w:rFonts w:ascii="Times New Roman" w:hAnsi="Times New Roman"/>
          <w:kern w:val="0"/>
          <w:sz w:val="22"/>
        </w:rPr>
        <w:t xml:space="preserve"> </w:t>
      </w:r>
      <w:r w:rsidR="00F50741">
        <w:rPr>
          <w:rFonts w:ascii="Times New Roman" w:hAnsi="Times New Roman"/>
          <w:kern w:val="0"/>
          <w:sz w:val="22"/>
        </w:rPr>
        <w:t>adopte</w:t>
      </w:r>
      <w:r w:rsidR="00F50741" w:rsidRPr="00A30254">
        <w:rPr>
          <w:rFonts w:ascii="Times New Roman" w:hAnsi="Times New Roman"/>
          <w:kern w:val="0"/>
          <w:sz w:val="22"/>
        </w:rPr>
        <w:t xml:space="preserve">d </w:t>
      </w:r>
      <w:r w:rsidR="00F50741">
        <w:rPr>
          <w:rFonts w:ascii="Times New Roman" w:hAnsi="Times New Roman"/>
          <w:kern w:val="0"/>
          <w:sz w:val="22"/>
        </w:rPr>
        <w:t xml:space="preserve">for the reduced </w:t>
      </w:r>
      <w:r w:rsidR="000E1F85">
        <w:rPr>
          <w:rFonts w:ascii="Times New Roman" w:hAnsi="Times New Roman" w:hint="eastAsia"/>
          <w:kern w:val="0"/>
          <w:sz w:val="22"/>
        </w:rPr>
        <w:t>H</w:t>
      </w:r>
      <w:r w:rsidR="000E1F85">
        <w:rPr>
          <w:rFonts w:ascii="Times New Roman" w:hAnsi="Times New Roman"/>
          <w:kern w:val="0"/>
          <w:sz w:val="22"/>
        </w:rPr>
        <w:t xml:space="preserve">ARQ </w:t>
      </w:r>
      <w:r w:rsidRPr="00A30254">
        <w:rPr>
          <w:rFonts w:ascii="Times New Roman" w:hAnsi="Times New Roman"/>
          <w:kern w:val="0"/>
          <w:sz w:val="22"/>
        </w:rPr>
        <w:t xml:space="preserve">processing delay. </w:t>
      </w:r>
      <w:r w:rsidR="00F50741">
        <w:rPr>
          <w:rFonts w:ascii="Times New Roman" w:hAnsi="Times New Roman"/>
          <w:kern w:val="0"/>
          <w:sz w:val="22"/>
        </w:rPr>
        <w:t>In addition</w:t>
      </w:r>
      <w:r w:rsidRPr="00A30254">
        <w:rPr>
          <w:rFonts w:ascii="Times New Roman" w:hAnsi="Times New Roman"/>
          <w:kern w:val="0"/>
          <w:sz w:val="22"/>
        </w:rPr>
        <w:t xml:space="preserve">, </w:t>
      </w:r>
      <w:r w:rsidR="00F50741">
        <w:rPr>
          <w:rFonts w:ascii="Times New Roman" w:hAnsi="Times New Roman"/>
          <w:kern w:val="0"/>
          <w:sz w:val="22"/>
        </w:rPr>
        <w:t xml:space="preserve">NR also supports the </w:t>
      </w:r>
      <w:r>
        <w:rPr>
          <w:rFonts w:ascii="Times New Roman" w:hAnsi="Times New Roman"/>
          <w:kern w:val="0"/>
          <w:sz w:val="22"/>
        </w:rPr>
        <w:t>flexible</w:t>
      </w:r>
      <w:r w:rsidRPr="00A30254">
        <w:rPr>
          <w:rFonts w:ascii="Times New Roman" w:hAnsi="Times New Roman"/>
          <w:kern w:val="0"/>
          <w:sz w:val="22"/>
        </w:rPr>
        <w:t xml:space="preserve"> DL/UL scheduling and </w:t>
      </w:r>
      <w:r w:rsidR="00910867">
        <w:rPr>
          <w:rFonts w:ascii="Times New Roman" w:hAnsi="Times New Roman" w:hint="eastAsia"/>
          <w:kern w:val="0"/>
          <w:sz w:val="22"/>
        </w:rPr>
        <w:t xml:space="preserve">corresponding </w:t>
      </w:r>
      <w:r w:rsidRPr="00A30254">
        <w:rPr>
          <w:rFonts w:ascii="Times New Roman" w:hAnsi="Times New Roman"/>
          <w:kern w:val="0"/>
          <w:sz w:val="22"/>
        </w:rPr>
        <w:t xml:space="preserve">HARQ-ACK timing according to the </w:t>
      </w:r>
      <w:r>
        <w:rPr>
          <w:rFonts w:ascii="Times New Roman" w:hAnsi="Times New Roman"/>
          <w:kern w:val="0"/>
          <w:sz w:val="22"/>
        </w:rPr>
        <w:t xml:space="preserve">UE </w:t>
      </w:r>
      <w:r w:rsidRPr="00A30254">
        <w:rPr>
          <w:rFonts w:ascii="Times New Roman" w:hAnsi="Times New Roman"/>
          <w:kern w:val="0"/>
          <w:sz w:val="22"/>
        </w:rPr>
        <w:t xml:space="preserve">capability. Therefore, </w:t>
      </w:r>
      <w:r w:rsidR="00F50741">
        <w:rPr>
          <w:rFonts w:ascii="Times New Roman" w:hAnsi="Times New Roman"/>
          <w:kern w:val="0"/>
          <w:sz w:val="22"/>
        </w:rPr>
        <w:t>considering the NR-based scheduling and CBG transmission with relevant HARQ feedback/processing times</w:t>
      </w:r>
      <w:r w:rsidRPr="00A30254">
        <w:rPr>
          <w:rFonts w:ascii="Times New Roman" w:hAnsi="Times New Roman"/>
          <w:kern w:val="0"/>
          <w:sz w:val="22"/>
        </w:rPr>
        <w:t>,</w:t>
      </w:r>
      <w:r>
        <w:rPr>
          <w:rFonts w:ascii="Times New Roman" w:hAnsi="Times New Roman"/>
          <w:kern w:val="0"/>
          <w:sz w:val="22"/>
        </w:rPr>
        <w:t xml:space="preserve"> the channel access mechanism</w:t>
      </w:r>
      <w:r w:rsidR="00F50741">
        <w:rPr>
          <w:rFonts w:ascii="Times New Roman" w:hAnsi="Times New Roman"/>
          <w:kern w:val="0"/>
          <w:sz w:val="22"/>
        </w:rPr>
        <w:t>s</w:t>
      </w:r>
      <w:r>
        <w:rPr>
          <w:rFonts w:ascii="Times New Roman" w:hAnsi="Times New Roman"/>
          <w:kern w:val="0"/>
          <w:sz w:val="22"/>
        </w:rPr>
        <w:t xml:space="preserve"> for</w:t>
      </w:r>
      <w:r w:rsidRPr="00A30254">
        <w:rPr>
          <w:rFonts w:ascii="Times New Roman" w:hAnsi="Times New Roman"/>
          <w:kern w:val="0"/>
          <w:sz w:val="22"/>
        </w:rPr>
        <w:t xml:space="preserve"> </w:t>
      </w:r>
      <w:r>
        <w:rPr>
          <w:rFonts w:ascii="Times New Roman" w:hAnsi="Times New Roman"/>
          <w:kern w:val="0"/>
          <w:sz w:val="22"/>
        </w:rPr>
        <w:t>DL and UL</w:t>
      </w:r>
      <w:r w:rsidRPr="00A30254">
        <w:rPr>
          <w:rFonts w:ascii="Times New Roman" w:hAnsi="Times New Roman"/>
          <w:kern w:val="0"/>
          <w:sz w:val="22"/>
        </w:rPr>
        <w:t xml:space="preserve"> </w:t>
      </w:r>
      <w:r w:rsidR="00933210">
        <w:rPr>
          <w:rFonts w:ascii="Times New Roman" w:hAnsi="Times New Roman"/>
          <w:kern w:val="0"/>
          <w:sz w:val="22"/>
        </w:rPr>
        <w:t xml:space="preserve">as </w:t>
      </w:r>
      <w:r w:rsidRPr="00A30254">
        <w:rPr>
          <w:rFonts w:ascii="Times New Roman" w:hAnsi="Times New Roman"/>
          <w:kern w:val="0"/>
          <w:sz w:val="22"/>
        </w:rPr>
        <w:t>used in the LTE-LAA need to be modified</w:t>
      </w:r>
      <w:r w:rsidR="002D0652">
        <w:rPr>
          <w:rFonts w:ascii="Times New Roman" w:hAnsi="Times New Roman"/>
          <w:kern w:val="0"/>
          <w:sz w:val="22"/>
        </w:rPr>
        <w:t>.</w:t>
      </w:r>
      <w:r w:rsidRPr="00A30254">
        <w:rPr>
          <w:rFonts w:ascii="Times New Roman" w:hAnsi="Times New Roman"/>
          <w:kern w:val="0"/>
          <w:sz w:val="22"/>
        </w:rPr>
        <w:t xml:space="preserve"> In particular, when CBG</w:t>
      </w:r>
      <w:r w:rsidR="00F50741">
        <w:rPr>
          <w:rFonts w:ascii="Times New Roman" w:hAnsi="Times New Roman"/>
          <w:kern w:val="0"/>
          <w:sz w:val="22"/>
        </w:rPr>
        <w:t>-</w:t>
      </w:r>
      <w:r w:rsidRPr="00A30254">
        <w:rPr>
          <w:rFonts w:ascii="Times New Roman" w:hAnsi="Times New Roman"/>
          <w:kern w:val="0"/>
          <w:sz w:val="22"/>
        </w:rPr>
        <w:t xml:space="preserve">based transmission is used for NR-U operation, </w:t>
      </w:r>
      <w:r w:rsidR="00047A85">
        <w:rPr>
          <w:rFonts w:ascii="Times New Roman" w:hAnsi="Times New Roman"/>
          <w:kern w:val="0"/>
          <w:sz w:val="22"/>
        </w:rPr>
        <w:t>i</w:t>
      </w:r>
      <w:r w:rsidR="00047A85" w:rsidRPr="00047A85">
        <w:rPr>
          <w:rFonts w:ascii="Times New Roman" w:hAnsi="Times New Roman"/>
          <w:kern w:val="0"/>
          <w:sz w:val="22"/>
        </w:rPr>
        <w:t xml:space="preserve">t </w:t>
      </w:r>
      <w:r w:rsidR="00B7751D">
        <w:rPr>
          <w:rFonts w:ascii="Times New Roman" w:hAnsi="Times New Roman"/>
          <w:kern w:val="0"/>
          <w:sz w:val="22"/>
        </w:rPr>
        <w:t>is</w:t>
      </w:r>
      <w:r w:rsidR="00047A85" w:rsidRPr="00047A85">
        <w:rPr>
          <w:rFonts w:ascii="Times New Roman" w:hAnsi="Times New Roman"/>
          <w:kern w:val="0"/>
          <w:sz w:val="22"/>
        </w:rPr>
        <w:t xml:space="preserve"> nec</w:t>
      </w:r>
      <w:r w:rsidR="00047A85">
        <w:rPr>
          <w:rFonts w:ascii="Times New Roman" w:hAnsi="Times New Roman"/>
          <w:kern w:val="0"/>
          <w:sz w:val="22"/>
        </w:rPr>
        <w:t xml:space="preserve">essary to </w:t>
      </w:r>
      <w:r w:rsidR="00F50741">
        <w:rPr>
          <w:rFonts w:ascii="Times New Roman" w:hAnsi="Times New Roman"/>
          <w:kern w:val="0"/>
          <w:sz w:val="22"/>
        </w:rPr>
        <w:t>deal with</w:t>
      </w:r>
      <w:r w:rsidR="00047A85">
        <w:rPr>
          <w:rFonts w:ascii="Times New Roman" w:hAnsi="Times New Roman"/>
          <w:kern w:val="0"/>
          <w:sz w:val="22"/>
        </w:rPr>
        <w:t xml:space="preserve"> TB-</w:t>
      </w:r>
      <w:r w:rsidR="00F50741">
        <w:rPr>
          <w:rFonts w:ascii="Times New Roman" w:hAnsi="Times New Roman"/>
          <w:kern w:val="0"/>
          <w:sz w:val="22"/>
        </w:rPr>
        <w:t xml:space="preserve"> and </w:t>
      </w:r>
      <w:r w:rsidR="00047A85">
        <w:rPr>
          <w:rFonts w:ascii="Times New Roman" w:hAnsi="Times New Roman"/>
          <w:kern w:val="0"/>
          <w:sz w:val="22"/>
        </w:rPr>
        <w:t>CBG-based A</w:t>
      </w:r>
      <w:r w:rsidR="00047A85" w:rsidRPr="00047A85">
        <w:rPr>
          <w:rFonts w:ascii="Times New Roman" w:hAnsi="Times New Roman"/>
          <w:kern w:val="0"/>
          <w:sz w:val="22"/>
        </w:rPr>
        <w:t>/N</w:t>
      </w:r>
      <w:r w:rsidR="00F50741">
        <w:rPr>
          <w:rFonts w:ascii="Times New Roman" w:hAnsi="Times New Roman"/>
          <w:kern w:val="0"/>
          <w:sz w:val="22"/>
        </w:rPr>
        <w:t>s,</w:t>
      </w:r>
      <w:r w:rsidR="00047A85" w:rsidRPr="00047A85">
        <w:rPr>
          <w:rFonts w:ascii="Times New Roman" w:hAnsi="Times New Roman"/>
          <w:kern w:val="0"/>
          <w:sz w:val="22"/>
        </w:rPr>
        <w:t xml:space="preserve"> separately</w:t>
      </w:r>
      <w:r w:rsidR="00F50741">
        <w:rPr>
          <w:rFonts w:ascii="Times New Roman" w:hAnsi="Times New Roman"/>
          <w:kern w:val="0"/>
          <w:sz w:val="22"/>
        </w:rPr>
        <w:t>,</w:t>
      </w:r>
      <w:r w:rsidR="00047A85" w:rsidRPr="00047A85">
        <w:rPr>
          <w:rFonts w:ascii="Times New Roman" w:hAnsi="Times New Roman"/>
          <w:kern w:val="0"/>
          <w:sz w:val="22"/>
        </w:rPr>
        <w:t xml:space="preserve"> in calculating the NACK ratio for updating CWS</w:t>
      </w:r>
      <w:r w:rsidR="00F50741">
        <w:rPr>
          <w:rFonts w:ascii="Times New Roman" w:hAnsi="Times New Roman"/>
          <w:kern w:val="0"/>
          <w:sz w:val="22"/>
        </w:rPr>
        <w:t>,</w:t>
      </w:r>
      <w:r w:rsidR="00047A85">
        <w:rPr>
          <w:rFonts w:ascii="Times New Roman" w:hAnsi="Times New Roman"/>
          <w:kern w:val="0"/>
          <w:sz w:val="22"/>
        </w:rPr>
        <w:t xml:space="preserve"> </w:t>
      </w:r>
      <w:r w:rsidR="00F50741">
        <w:rPr>
          <w:rFonts w:ascii="Times New Roman" w:hAnsi="Times New Roman"/>
          <w:kern w:val="0"/>
          <w:sz w:val="22"/>
        </w:rPr>
        <w:t xml:space="preserve">due to the fact that </w:t>
      </w:r>
      <w:r w:rsidR="0009471D" w:rsidRPr="0009471D">
        <w:rPr>
          <w:rFonts w:ascii="Times New Roman" w:hAnsi="Times New Roman"/>
          <w:kern w:val="0"/>
          <w:sz w:val="22"/>
        </w:rPr>
        <w:t xml:space="preserve">the </w:t>
      </w:r>
      <w:proofErr w:type="spellStart"/>
      <w:r w:rsidR="00047A85">
        <w:rPr>
          <w:rFonts w:ascii="Times New Roman" w:hAnsi="Times New Roman"/>
          <w:kern w:val="0"/>
          <w:sz w:val="22"/>
        </w:rPr>
        <w:t>gNB</w:t>
      </w:r>
      <w:proofErr w:type="spellEnd"/>
      <w:r w:rsidR="00047A85">
        <w:rPr>
          <w:rFonts w:ascii="Times New Roman" w:hAnsi="Times New Roman"/>
          <w:kern w:val="0"/>
          <w:sz w:val="22"/>
        </w:rPr>
        <w:t xml:space="preserve"> can receive TB-based </w:t>
      </w:r>
      <w:r w:rsidR="00047A85">
        <w:rPr>
          <w:rFonts w:ascii="Times New Roman" w:hAnsi="Times New Roman" w:hint="eastAsia"/>
          <w:kern w:val="0"/>
          <w:sz w:val="22"/>
        </w:rPr>
        <w:t>A</w:t>
      </w:r>
      <w:r w:rsidR="00047A85">
        <w:rPr>
          <w:rFonts w:ascii="Times New Roman" w:hAnsi="Times New Roman"/>
          <w:kern w:val="0"/>
          <w:sz w:val="22"/>
        </w:rPr>
        <w:t>/N</w:t>
      </w:r>
      <w:r w:rsidR="00F50741">
        <w:rPr>
          <w:rFonts w:ascii="Times New Roman" w:hAnsi="Times New Roman"/>
          <w:kern w:val="0"/>
          <w:sz w:val="22"/>
        </w:rPr>
        <w:t>s</w:t>
      </w:r>
      <w:r w:rsidR="00047A85">
        <w:rPr>
          <w:rFonts w:ascii="Times New Roman" w:hAnsi="Times New Roman"/>
          <w:kern w:val="0"/>
          <w:sz w:val="22"/>
        </w:rPr>
        <w:t xml:space="preserve"> and CBG-based A/N</w:t>
      </w:r>
      <w:r w:rsidR="00F50741">
        <w:rPr>
          <w:rFonts w:ascii="Times New Roman" w:hAnsi="Times New Roman"/>
          <w:kern w:val="0"/>
          <w:sz w:val="22"/>
        </w:rPr>
        <w:t>s</w:t>
      </w:r>
      <w:r w:rsidR="00047A85">
        <w:rPr>
          <w:rFonts w:ascii="Times New Roman" w:hAnsi="Times New Roman"/>
          <w:kern w:val="0"/>
          <w:sz w:val="22"/>
        </w:rPr>
        <w:t xml:space="preserve"> </w:t>
      </w:r>
      <w:r w:rsidR="0009471D" w:rsidRPr="0009471D">
        <w:rPr>
          <w:rFonts w:ascii="Times New Roman" w:hAnsi="Times New Roman"/>
          <w:kern w:val="0"/>
          <w:sz w:val="22"/>
        </w:rPr>
        <w:t xml:space="preserve">from the UE </w:t>
      </w:r>
      <w:r w:rsidR="00047A85">
        <w:rPr>
          <w:rFonts w:ascii="Times New Roman" w:hAnsi="Times New Roman"/>
          <w:kern w:val="0"/>
          <w:sz w:val="22"/>
        </w:rPr>
        <w:t xml:space="preserve">in a given time </w:t>
      </w:r>
      <w:r w:rsidR="00047A85" w:rsidRPr="0009471D">
        <w:rPr>
          <w:rFonts w:ascii="Times New Roman" w:hAnsi="Times New Roman"/>
          <w:kern w:val="0"/>
          <w:sz w:val="22"/>
        </w:rPr>
        <w:t>depending on the UE-specific transmission method</w:t>
      </w:r>
      <w:r w:rsidR="00F50741">
        <w:rPr>
          <w:rFonts w:ascii="Times New Roman" w:hAnsi="Times New Roman"/>
          <w:kern w:val="0"/>
          <w:sz w:val="22"/>
        </w:rPr>
        <w:t>s</w:t>
      </w:r>
      <w:r w:rsidR="00047A85" w:rsidRPr="0009471D">
        <w:rPr>
          <w:rFonts w:ascii="Times New Roman" w:hAnsi="Times New Roman"/>
          <w:kern w:val="0"/>
          <w:sz w:val="22"/>
        </w:rPr>
        <w:t>.</w:t>
      </w:r>
      <w:r w:rsidR="0009471D" w:rsidRPr="0009471D">
        <w:rPr>
          <w:rFonts w:ascii="Times New Roman" w:hAnsi="Times New Roman"/>
          <w:kern w:val="0"/>
          <w:sz w:val="22"/>
        </w:rPr>
        <w:t xml:space="preserve"> </w:t>
      </w:r>
      <w:r w:rsidR="00601B24">
        <w:rPr>
          <w:rFonts w:ascii="Times New Roman" w:hAnsi="Times New Roman"/>
          <w:kern w:val="0"/>
          <w:sz w:val="22"/>
        </w:rPr>
        <w:t xml:space="preserve">Therefore, </w:t>
      </w:r>
      <w:r w:rsidR="00601B24" w:rsidRPr="00601B24">
        <w:rPr>
          <w:rFonts w:ascii="Times New Roman" w:hAnsi="Times New Roman"/>
          <w:kern w:val="0"/>
          <w:sz w:val="22"/>
        </w:rPr>
        <w:t>it is necessary to calculate the NACK ratio after converting CBG-based A/Ns into TB-based A/Ns</w:t>
      </w:r>
      <w:r w:rsidR="00601B24">
        <w:rPr>
          <w:rFonts w:ascii="Times New Roman" w:hAnsi="Times New Roman"/>
          <w:kern w:val="0"/>
          <w:sz w:val="22"/>
        </w:rPr>
        <w:t xml:space="preserve"> for the case that </w:t>
      </w:r>
      <w:r w:rsidR="00601B24" w:rsidRPr="00601B24">
        <w:rPr>
          <w:rFonts w:ascii="Times New Roman" w:hAnsi="Times New Roman"/>
          <w:kern w:val="0"/>
          <w:sz w:val="22"/>
        </w:rPr>
        <w:t xml:space="preserve">TB-based A/N and CBG-based A/N feedback from different UEs </w:t>
      </w:r>
      <w:r w:rsidR="00601B24">
        <w:rPr>
          <w:rFonts w:ascii="Times New Roman" w:hAnsi="Times New Roman"/>
          <w:kern w:val="0"/>
          <w:sz w:val="22"/>
        </w:rPr>
        <w:t>are mixed.</w:t>
      </w:r>
    </w:p>
    <w:p w14:paraId="29DCACA9" w14:textId="1A3BA215" w:rsidR="00B7751D" w:rsidRPr="00EE030F" w:rsidRDefault="00B7751D" w:rsidP="00E41B5B">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314A1F">
        <w:rPr>
          <w:rFonts w:ascii="Times New Roman" w:hAnsi="Times New Roman"/>
          <w:i/>
          <w:kern w:val="0"/>
          <w:sz w:val="22"/>
        </w:rPr>
        <w:t>6</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sidR="00F50741">
        <w:rPr>
          <w:rFonts w:ascii="Times New Roman" w:hAnsi="Times New Roman"/>
          <w:i/>
          <w:kern w:val="0"/>
          <w:sz w:val="22"/>
        </w:rPr>
        <w:t>-</w:t>
      </w:r>
      <w:r w:rsidRPr="0009471D">
        <w:rPr>
          <w:rFonts w:ascii="Times New Roman" w:hAnsi="Times New Roman"/>
          <w:i/>
          <w:kern w:val="0"/>
          <w:sz w:val="22"/>
        </w:rPr>
        <w:t xml:space="preserve">based transmission is used for NR-U operation, </w:t>
      </w:r>
      <w:r w:rsidR="00E41B5B" w:rsidRPr="00E41B5B">
        <w:rPr>
          <w:rFonts w:ascii="Times New Roman" w:hAnsi="Times New Roman"/>
          <w:i/>
          <w:kern w:val="0"/>
          <w:sz w:val="22"/>
        </w:rPr>
        <w:t>it is necessary to calculate the NACK ratio after converting CBG-based A/Ns into TB-based A/Ns for the case that TB-based A/N and CBG-based A/N feedback from different UEs are mixed.</w:t>
      </w:r>
    </w:p>
    <w:p w14:paraId="4AC4FA9C" w14:textId="3674D720" w:rsidR="00DC59F0" w:rsidRPr="00EE030F" w:rsidRDefault="00DC59F0" w:rsidP="00DC59F0">
      <w:pPr>
        <w:wordWrap/>
        <w:spacing w:after="120" w:line="276" w:lineRule="auto"/>
        <w:ind w:firstLineChars="50" w:firstLine="110"/>
        <w:rPr>
          <w:rFonts w:ascii="Times New Roman" w:hAnsi="Times New Roman"/>
          <w:kern w:val="0"/>
          <w:sz w:val="22"/>
        </w:rPr>
      </w:pPr>
      <w:r w:rsidRPr="00EE030F">
        <w:rPr>
          <w:rFonts w:ascii="Times New Roman" w:hAnsi="Times New Roman"/>
          <w:kern w:val="0"/>
          <w:sz w:val="22"/>
        </w:rPr>
        <w:t>It was agreed at the RAN1#98 meeting how to determine the reference slot for updating CWS in the time domain by using “reference duration” term. However, it has not been concluded yet how the CW</w:t>
      </w:r>
      <w:r w:rsidR="007D4D22">
        <w:rPr>
          <w:rFonts w:ascii="Times New Roman" w:hAnsi="Times New Roman"/>
          <w:kern w:val="0"/>
          <w:sz w:val="22"/>
        </w:rPr>
        <w:t xml:space="preserve">S </w:t>
      </w:r>
      <w:proofErr w:type="spellStart"/>
      <w:r w:rsidR="007D4D22">
        <w:rPr>
          <w:rFonts w:ascii="Times New Roman" w:hAnsi="Times New Roman"/>
          <w:kern w:val="0"/>
          <w:sz w:val="22"/>
        </w:rPr>
        <w:t>adujusts</w:t>
      </w:r>
      <w:proofErr w:type="spellEnd"/>
      <w:r w:rsidRPr="00EE030F">
        <w:rPr>
          <w:rFonts w:ascii="Times New Roman" w:hAnsi="Times New Roman"/>
          <w:kern w:val="0"/>
          <w:sz w:val="22"/>
        </w:rPr>
        <w:t xml:space="preserve"> depend</w:t>
      </w:r>
      <w:r w:rsidR="007D4D22">
        <w:rPr>
          <w:rFonts w:ascii="Times New Roman" w:hAnsi="Times New Roman"/>
          <w:kern w:val="0"/>
          <w:sz w:val="22"/>
        </w:rPr>
        <w:t>ing</w:t>
      </w:r>
      <w:r w:rsidRPr="00EE030F">
        <w:rPr>
          <w:rFonts w:ascii="Times New Roman" w:hAnsi="Times New Roman"/>
          <w:kern w:val="0"/>
          <w:sz w:val="22"/>
        </w:rPr>
        <w:t xml:space="preserve"> on the availability of HARQ feedback </w:t>
      </w:r>
      <w:r w:rsidR="007D4D22">
        <w:rPr>
          <w:rFonts w:ascii="Times New Roman" w:hAnsi="Times New Roman"/>
          <w:kern w:val="0"/>
          <w:sz w:val="22"/>
        </w:rPr>
        <w:t xml:space="preserve">in </w:t>
      </w:r>
      <w:r w:rsidRPr="00EE030F">
        <w:rPr>
          <w:rFonts w:ascii="Times New Roman" w:hAnsi="Times New Roman"/>
          <w:kern w:val="0"/>
          <w:sz w:val="22"/>
        </w:rPr>
        <w:t xml:space="preserve">the reference duration. Similar to LTE-LAA, the reference duration should be considered as valid only if at least some HARQ-ACK feedbacks are expected to be available. </w:t>
      </w:r>
    </w:p>
    <w:p w14:paraId="01CF0818" w14:textId="77777777" w:rsidR="00DC59F0" w:rsidRPr="00EE030F" w:rsidRDefault="00DC59F0" w:rsidP="00DC59F0">
      <w:pPr>
        <w:pStyle w:val="a9"/>
        <w:numPr>
          <w:ilvl w:val="0"/>
          <w:numId w:val="6"/>
        </w:numPr>
        <w:wordWrap/>
        <w:spacing w:after="120" w:line="276" w:lineRule="auto"/>
        <w:ind w:leftChars="0" w:left="426"/>
        <w:rPr>
          <w:rFonts w:ascii="Times New Roman" w:hAnsi="Times New Roman"/>
          <w:i/>
          <w:kern w:val="0"/>
          <w:sz w:val="22"/>
        </w:rPr>
      </w:pPr>
      <w:r w:rsidRPr="00EE030F">
        <w:rPr>
          <w:rFonts w:ascii="Times New Roman" w:hAnsi="Times New Roman"/>
          <w:i/>
          <w:kern w:val="0"/>
          <w:sz w:val="22"/>
        </w:rPr>
        <w:t>Proposal 7: The reference duration should be considered as valid only if at least some HARQ-ACK feedbacks are expected to be available.</w:t>
      </w:r>
    </w:p>
    <w:p w14:paraId="27847E31" w14:textId="31C4EFCF" w:rsidR="00B7751D" w:rsidRDefault="0085628B" w:rsidP="00EE030F">
      <w:pPr>
        <w:wordWrap/>
        <w:spacing w:after="120" w:line="276" w:lineRule="auto"/>
        <w:rPr>
          <w:rFonts w:ascii="Times New Roman" w:hAnsi="Times New Roman"/>
          <w:kern w:val="0"/>
          <w:sz w:val="22"/>
        </w:rPr>
      </w:pPr>
      <w:r>
        <w:rPr>
          <w:rFonts w:ascii="Times New Roman" w:hAnsi="Times New Roman"/>
          <w:kern w:val="0"/>
          <w:sz w:val="22"/>
        </w:rPr>
        <w:t>Since</w:t>
      </w:r>
      <w:r w:rsidR="004F19F9">
        <w:rPr>
          <w:rFonts w:ascii="Times New Roman" w:hAnsi="Times New Roman"/>
          <w:kern w:val="0"/>
          <w:sz w:val="22"/>
        </w:rPr>
        <w:t xml:space="preserve"> </w:t>
      </w:r>
      <w:r w:rsidR="0009471D">
        <w:rPr>
          <w:rFonts w:ascii="Times New Roman" w:hAnsi="Times New Roman"/>
          <w:kern w:val="0"/>
          <w:sz w:val="22"/>
        </w:rPr>
        <w:t xml:space="preserve">both </w:t>
      </w:r>
      <w:r w:rsidR="00047A85">
        <w:rPr>
          <w:rFonts w:ascii="Times New Roman" w:hAnsi="Times New Roman"/>
          <w:kern w:val="0"/>
          <w:sz w:val="22"/>
        </w:rPr>
        <w:t>TB</w:t>
      </w:r>
      <w:r>
        <w:rPr>
          <w:rFonts w:ascii="Times New Roman" w:hAnsi="Times New Roman"/>
          <w:kern w:val="0"/>
          <w:sz w:val="22"/>
        </w:rPr>
        <w:t>-</w:t>
      </w:r>
      <w:r w:rsidR="00DC04BC">
        <w:rPr>
          <w:rFonts w:ascii="Times New Roman" w:hAnsi="Times New Roman"/>
          <w:kern w:val="0"/>
          <w:sz w:val="22"/>
        </w:rPr>
        <w:t>based</w:t>
      </w:r>
      <w:r>
        <w:rPr>
          <w:rFonts w:ascii="Times New Roman" w:hAnsi="Times New Roman"/>
          <w:kern w:val="0"/>
          <w:sz w:val="22"/>
        </w:rPr>
        <w:t xml:space="preserve"> and CBG-</w:t>
      </w:r>
      <w:r w:rsidR="00047A85">
        <w:rPr>
          <w:rFonts w:ascii="Times New Roman" w:hAnsi="Times New Roman"/>
          <w:kern w:val="0"/>
          <w:sz w:val="22"/>
        </w:rPr>
        <w:t xml:space="preserve">based HARQ-ACK </w:t>
      </w:r>
      <w:r w:rsidR="00B7751D">
        <w:rPr>
          <w:rFonts w:ascii="Times New Roman" w:hAnsi="Times New Roman"/>
          <w:kern w:val="0"/>
          <w:sz w:val="22"/>
        </w:rPr>
        <w:t xml:space="preserve">corresponding </w:t>
      </w:r>
      <w:r w:rsidR="00DC59F0">
        <w:rPr>
          <w:rFonts w:ascii="Times New Roman" w:hAnsi="Times New Roman"/>
          <w:kern w:val="0"/>
          <w:sz w:val="22"/>
        </w:rPr>
        <w:t xml:space="preserve">unicast </w:t>
      </w:r>
      <w:r w:rsidR="00B7751D">
        <w:rPr>
          <w:rFonts w:ascii="Times New Roman" w:hAnsi="Times New Roman"/>
          <w:kern w:val="0"/>
          <w:sz w:val="22"/>
        </w:rPr>
        <w:t xml:space="preserve">PDSCH in the reference </w:t>
      </w:r>
      <w:r w:rsidR="00DC59F0">
        <w:rPr>
          <w:rFonts w:ascii="Times New Roman" w:hAnsi="Times New Roman"/>
          <w:kern w:val="0"/>
          <w:sz w:val="22"/>
        </w:rPr>
        <w:t xml:space="preserve">duration </w:t>
      </w:r>
      <w:r w:rsidR="004F19F9">
        <w:rPr>
          <w:rFonts w:ascii="Times New Roman" w:hAnsi="Times New Roman"/>
          <w:kern w:val="0"/>
          <w:sz w:val="22"/>
        </w:rPr>
        <w:t>can be</w:t>
      </w:r>
      <w:r w:rsidR="0009471D">
        <w:rPr>
          <w:rFonts w:ascii="Times New Roman" w:hAnsi="Times New Roman"/>
          <w:kern w:val="0"/>
          <w:sz w:val="22"/>
        </w:rPr>
        <w:t xml:space="preserve"> supported for NR-U operation</w:t>
      </w:r>
      <w:r w:rsidR="004F19F9">
        <w:rPr>
          <w:rFonts w:ascii="Times New Roman" w:hAnsi="Times New Roman"/>
          <w:kern w:val="0"/>
          <w:sz w:val="22"/>
        </w:rPr>
        <w:t xml:space="preserve">, the following alternatives </w:t>
      </w:r>
      <w:r w:rsidR="00DC04BC">
        <w:rPr>
          <w:rFonts w:ascii="Times New Roman" w:hAnsi="Times New Roman"/>
          <w:kern w:val="0"/>
          <w:sz w:val="22"/>
        </w:rPr>
        <w:t xml:space="preserve">can </w:t>
      </w:r>
      <w:r w:rsidR="004F19F9">
        <w:rPr>
          <w:rFonts w:ascii="Times New Roman" w:hAnsi="Times New Roman"/>
          <w:kern w:val="0"/>
          <w:sz w:val="22"/>
        </w:rPr>
        <w:t xml:space="preserve">be </w:t>
      </w:r>
      <w:r w:rsidR="00DC04BC">
        <w:rPr>
          <w:rFonts w:ascii="Times New Roman" w:hAnsi="Times New Roman"/>
          <w:kern w:val="0"/>
          <w:sz w:val="22"/>
        </w:rPr>
        <w:t>considered</w:t>
      </w:r>
      <w:r w:rsidR="00B5168D">
        <w:rPr>
          <w:rFonts w:ascii="Times New Roman" w:hAnsi="Times New Roman"/>
          <w:kern w:val="0"/>
          <w:sz w:val="22"/>
        </w:rPr>
        <w:t xml:space="preserve"> </w:t>
      </w:r>
      <w:r w:rsidR="00B7751D">
        <w:rPr>
          <w:rFonts w:ascii="Times New Roman" w:hAnsi="Times New Roman"/>
          <w:kern w:val="0"/>
          <w:sz w:val="22"/>
        </w:rPr>
        <w:t xml:space="preserve">when calculating the NACK ratio in </w:t>
      </w:r>
      <w:r w:rsidR="004F19F9">
        <w:rPr>
          <w:rFonts w:ascii="Times New Roman" w:hAnsi="Times New Roman"/>
          <w:kern w:val="0"/>
          <w:sz w:val="22"/>
        </w:rPr>
        <w:t xml:space="preserve">the </w:t>
      </w:r>
      <w:r w:rsidR="004F19F9" w:rsidRPr="004F19F9">
        <w:rPr>
          <w:rFonts w:ascii="Times New Roman" w:hAnsi="Times New Roman"/>
          <w:kern w:val="0"/>
          <w:sz w:val="22"/>
        </w:rPr>
        <w:t xml:space="preserve">CWS adjustment procedure </w:t>
      </w:r>
      <w:r w:rsidR="00B7751D">
        <w:rPr>
          <w:rFonts w:ascii="Times New Roman" w:hAnsi="Times New Roman"/>
          <w:kern w:val="0"/>
          <w:sz w:val="22"/>
        </w:rPr>
        <w:t>for</w:t>
      </w:r>
      <w:r w:rsidR="004F19F9" w:rsidRPr="004F19F9">
        <w:rPr>
          <w:rFonts w:ascii="Times New Roman" w:hAnsi="Times New Roman"/>
          <w:kern w:val="0"/>
          <w:sz w:val="22"/>
        </w:rPr>
        <w:t xml:space="preserve"> NR-U</w:t>
      </w:r>
      <w:r w:rsidR="00B7751D">
        <w:rPr>
          <w:rFonts w:ascii="Times New Roman" w:hAnsi="Times New Roman"/>
          <w:kern w:val="0"/>
          <w:sz w:val="22"/>
        </w:rPr>
        <w:t>.</w:t>
      </w:r>
    </w:p>
    <w:p w14:paraId="37FCDB56" w14:textId="72D27F7A" w:rsidR="00546E6D" w:rsidRPr="000961E2" w:rsidRDefault="00546E6D" w:rsidP="00546E6D">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sidR="00314A1F">
        <w:rPr>
          <w:rFonts w:ascii="Times New Roman" w:hAnsi="Times New Roman"/>
          <w:i/>
          <w:kern w:val="0"/>
          <w:sz w:val="22"/>
        </w:rPr>
        <w:t>8</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3315543E" w14:textId="77777777" w:rsidR="006C5C2E" w:rsidRPr="00EE030F" w:rsidRDefault="006C5C2E" w:rsidP="00EE030F">
      <w:pPr>
        <w:pStyle w:val="a9"/>
        <w:numPr>
          <w:ilvl w:val="1"/>
          <w:numId w:val="6"/>
        </w:numPr>
        <w:wordWrap/>
        <w:spacing w:after="120" w:line="276" w:lineRule="auto"/>
        <w:ind w:leftChars="0" w:left="851"/>
        <w:rPr>
          <w:rFonts w:ascii="Times New Roman" w:hAnsi="Times New Roman"/>
          <w:i/>
          <w:kern w:val="0"/>
          <w:sz w:val="22"/>
        </w:rPr>
      </w:pPr>
      <w:r w:rsidRPr="00EE030F">
        <w:rPr>
          <w:rFonts w:ascii="Times New Roman" w:hAnsi="Times New Roman"/>
          <w:i/>
          <w:kern w:val="0"/>
          <w:sz w:val="22"/>
        </w:rPr>
        <w:t>Alt-1: If at least one of CBG-based HARQ-ACKs corresponding unicast PDSCH(s) in a reference duration is ACK, HARQ-ACK feedback(s) corresponding the unicast PDSCH(s) can be counted as ACK(s), otherwise, NACK(s).</w:t>
      </w:r>
    </w:p>
    <w:p w14:paraId="544D8DC3" w14:textId="77777777" w:rsidR="006C5C2E" w:rsidRPr="00EE030F" w:rsidRDefault="006C5C2E" w:rsidP="00EE030F">
      <w:pPr>
        <w:pStyle w:val="a9"/>
        <w:numPr>
          <w:ilvl w:val="1"/>
          <w:numId w:val="6"/>
        </w:numPr>
        <w:wordWrap/>
        <w:spacing w:after="120" w:line="276" w:lineRule="auto"/>
        <w:ind w:leftChars="0" w:left="851"/>
        <w:rPr>
          <w:rFonts w:ascii="Times New Roman" w:hAnsi="Times New Roman"/>
          <w:i/>
          <w:kern w:val="0"/>
          <w:sz w:val="22"/>
        </w:rPr>
      </w:pPr>
      <w:r w:rsidRPr="00EE030F">
        <w:rPr>
          <w:rFonts w:ascii="Times New Roman" w:hAnsi="Times New Roman"/>
          <w:i/>
          <w:kern w:val="0"/>
          <w:sz w:val="22"/>
        </w:rPr>
        <w:t>Alt-2: If the first one of CBGs corresponding unicast PDSCH(s) in a reference duration is NACK, HARQ-ACK feedback(s) corresponding the unicast PDSCH(s) can be counted as NACK(s), otherwise, ACK(s).</w:t>
      </w:r>
    </w:p>
    <w:p w14:paraId="3E4462DF" w14:textId="77777777" w:rsidR="006C5C2E" w:rsidRPr="00EE030F" w:rsidRDefault="006C5C2E" w:rsidP="00EE030F">
      <w:pPr>
        <w:pStyle w:val="a9"/>
        <w:numPr>
          <w:ilvl w:val="1"/>
          <w:numId w:val="6"/>
        </w:numPr>
        <w:wordWrap/>
        <w:spacing w:after="120" w:line="276" w:lineRule="auto"/>
        <w:ind w:leftChars="0" w:left="851"/>
        <w:rPr>
          <w:rFonts w:ascii="Times New Roman" w:hAnsi="Times New Roman"/>
          <w:i/>
          <w:kern w:val="0"/>
          <w:sz w:val="22"/>
        </w:rPr>
      </w:pPr>
      <w:r w:rsidRPr="00EE030F">
        <w:rPr>
          <w:rFonts w:ascii="Times New Roman" w:hAnsi="Times New Roman"/>
          <w:i/>
          <w:kern w:val="0"/>
          <w:sz w:val="22"/>
        </w:rPr>
        <w:lastRenderedPageBreak/>
        <w:t>Alt-3: If all of CBG-based HARQ-ACKs corresponding unicast PDSCH(s) in a reference duration is ACK(s), HARQ-ACK feedback(s) corresponding the unicast PDSCH(s) is counted as ACK(s), otherwise, NACK(s).</w:t>
      </w:r>
    </w:p>
    <w:p w14:paraId="76578951" w14:textId="40EBF3EA" w:rsidR="006C5C2E" w:rsidRPr="00753AA7" w:rsidRDefault="006C5C2E" w:rsidP="00EE030F">
      <w:pPr>
        <w:wordWrap/>
        <w:spacing w:after="120" w:line="276" w:lineRule="auto"/>
        <w:ind w:firstLineChars="50" w:firstLine="110"/>
        <w:rPr>
          <w:rFonts w:ascii="Times New Roman" w:hAnsi="Times New Roman"/>
          <w:i/>
          <w:kern w:val="0"/>
          <w:sz w:val="22"/>
        </w:rPr>
      </w:pPr>
      <w:r w:rsidRPr="00EE030F">
        <w:rPr>
          <w:rFonts w:ascii="Times New Roman" w:hAnsi="Times New Roman"/>
          <w:kern w:val="0"/>
          <w:sz w:val="22"/>
        </w:rPr>
        <w:t xml:space="preserve">As another aspects for CWS adjustment in case that CBG-based transmission is used for NR-U, it is necessary to further discuss how to handle CWS adjustment from the </w:t>
      </w:r>
      <w:proofErr w:type="spellStart"/>
      <w:r w:rsidRPr="00EE030F">
        <w:rPr>
          <w:rFonts w:ascii="Times New Roman" w:hAnsi="Times New Roman"/>
          <w:kern w:val="0"/>
          <w:sz w:val="22"/>
        </w:rPr>
        <w:t>gNB</w:t>
      </w:r>
      <w:proofErr w:type="spellEnd"/>
      <w:r w:rsidRPr="00EE030F">
        <w:rPr>
          <w:rFonts w:ascii="Times New Roman" w:hAnsi="Times New Roman"/>
          <w:kern w:val="0"/>
          <w:sz w:val="22"/>
        </w:rPr>
        <w:t xml:space="preserve"> perspective for the case of TB CRC failure after successfully receiving all CBG retransmissions from the UE perspectives. </w:t>
      </w:r>
      <w:r w:rsidR="007D4D22">
        <w:rPr>
          <w:rFonts w:ascii="Times New Roman" w:hAnsi="Times New Roman"/>
          <w:kern w:val="0"/>
          <w:sz w:val="22"/>
        </w:rPr>
        <w:t>In other words,</w:t>
      </w:r>
      <w:r w:rsidRPr="00EE030F">
        <w:rPr>
          <w:rFonts w:ascii="Times New Roman" w:hAnsi="Times New Roman"/>
          <w:kern w:val="0"/>
          <w:sz w:val="22"/>
        </w:rPr>
        <w:t xml:space="preserve"> when the CBG based transmission is configured for a UE and only a part of the total number of CBGs transmitted by the </w:t>
      </w:r>
      <w:proofErr w:type="spellStart"/>
      <w:r w:rsidRPr="00EE030F">
        <w:rPr>
          <w:rFonts w:ascii="Times New Roman" w:hAnsi="Times New Roman"/>
          <w:kern w:val="0"/>
          <w:sz w:val="22"/>
        </w:rPr>
        <w:t>gNB</w:t>
      </w:r>
      <w:proofErr w:type="spellEnd"/>
      <w:r w:rsidRPr="00EE030F">
        <w:rPr>
          <w:rFonts w:ascii="Times New Roman" w:hAnsi="Times New Roman"/>
          <w:kern w:val="0"/>
          <w:sz w:val="22"/>
        </w:rPr>
        <w:t xml:space="preserve"> during initial transmission is successfully received by the UE, </w:t>
      </w:r>
      <w:proofErr w:type="spellStart"/>
      <w:r w:rsidRPr="00EE030F">
        <w:rPr>
          <w:rFonts w:ascii="Times New Roman" w:hAnsi="Times New Roman"/>
          <w:kern w:val="0"/>
          <w:sz w:val="22"/>
        </w:rPr>
        <w:t>gNB</w:t>
      </w:r>
      <w:proofErr w:type="spellEnd"/>
      <w:r w:rsidRPr="00EE030F">
        <w:rPr>
          <w:rFonts w:ascii="Times New Roman" w:hAnsi="Times New Roman"/>
          <w:kern w:val="0"/>
          <w:sz w:val="22"/>
        </w:rPr>
        <w:t xml:space="preserve"> performs CBG retransmission to the UE. After that, even though the UE decodes the CBG retransmission correctly, the UE transmits all CBG NACKs as CBG based HARQ-ACK feedback if TB CRC failure </w:t>
      </w:r>
      <w:r w:rsidR="007D4D22">
        <w:rPr>
          <w:rFonts w:ascii="Times New Roman" w:hAnsi="Times New Roman"/>
          <w:kern w:val="0"/>
          <w:sz w:val="22"/>
        </w:rPr>
        <w:t xml:space="preserve">occurred, </w:t>
      </w:r>
      <w:r w:rsidRPr="00EE030F">
        <w:rPr>
          <w:rFonts w:ascii="Times New Roman" w:hAnsi="Times New Roman"/>
          <w:kern w:val="0"/>
          <w:sz w:val="22"/>
        </w:rPr>
        <w:t xml:space="preserve">according to the UE behavior in Rel-15 NR. </w:t>
      </w:r>
      <w:r w:rsidRPr="00753AA7">
        <w:rPr>
          <w:rFonts w:ascii="Times New Roman" w:hAnsi="Times New Roman"/>
          <w:kern w:val="0"/>
          <w:sz w:val="22"/>
        </w:rPr>
        <w:t xml:space="preserve">In view of the channel access performed by the </w:t>
      </w:r>
      <w:proofErr w:type="spellStart"/>
      <w:r w:rsidRPr="00753AA7">
        <w:rPr>
          <w:rFonts w:ascii="Times New Roman" w:hAnsi="Times New Roman"/>
          <w:kern w:val="0"/>
          <w:sz w:val="22"/>
        </w:rPr>
        <w:t>gNB</w:t>
      </w:r>
      <w:proofErr w:type="spellEnd"/>
      <w:r w:rsidRPr="00753AA7">
        <w:rPr>
          <w:rFonts w:ascii="Times New Roman" w:hAnsi="Times New Roman"/>
          <w:kern w:val="0"/>
          <w:sz w:val="22"/>
        </w:rPr>
        <w:t xml:space="preserve"> transmitting the PDSCH including the CBG</w:t>
      </w:r>
      <w:r w:rsidR="007B3B1F" w:rsidRPr="00753AA7">
        <w:rPr>
          <w:rFonts w:ascii="Times New Roman" w:hAnsi="Times New Roman"/>
          <w:kern w:val="0"/>
          <w:sz w:val="22"/>
        </w:rPr>
        <w:t>-based</w:t>
      </w:r>
      <w:r w:rsidRPr="00753AA7">
        <w:rPr>
          <w:rFonts w:ascii="Times New Roman" w:hAnsi="Times New Roman"/>
          <w:kern w:val="0"/>
          <w:sz w:val="22"/>
        </w:rPr>
        <w:t xml:space="preserve"> transmission, </w:t>
      </w:r>
      <w:r w:rsidR="007B3B1F" w:rsidRPr="00753AA7">
        <w:rPr>
          <w:rFonts w:ascii="Times New Roman" w:hAnsi="Times New Roman"/>
          <w:kern w:val="0"/>
          <w:sz w:val="22"/>
        </w:rPr>
        <w:t>when</w:t>
      </w:r>
      <w:r w:rsidRPr="00753AA7">
        <w:rPr>
          <w:rFonts w:ascii="Times New Roman" w:hAnsi="Times New Roman"/>
          <w:kern w:val="0"/>
          <w:sz w:val="22"/>
        </w:rPr>
        <w:t xml:space="preserve"> the </w:t>
      </w:r>
      <w:proofErr w:type="spellStart"/>
      <w:r w:rsidRPr="00753AA7">
        <w:rPr>
          <w:rFonts w:ascii="Times New Roman" w:hAnsi="Times New Roman"/>
          <w:kern w:val="0"/>
          <w:sz w:val="22"/>
        </w:rPr>
        <w:t>gNB</w:t>
      </w:r>
      <w:proofErr w:type="spellEnd"/>
      <w:r w:rsidRPr="00753AA7">
        <w:rPr>
          <w:rFonts w:ascii="Times New Roman" w:hAnsi="Times New Roman"/>
          <w:kern w:val="0"/>
          <w:sz w:val="22"/>
        </w:rPr>
        <w:t xml:space="preserve"> can know that the UE successfully received </w:t>
      </w:r>
      <w:r w:rsidR="007B3B1F" w:rsidRPr="00753AA7">
        <w:rPr>
          <w:rFonts w:ascii="Times New Roman" w:hAnsi="Times New Roman"/>
          <w:kern w:val="0"/>
          <w:sz w:val="22"/>
        </w:rPr>
        <w:t xml:space="preserve">all </w:t>
      </w:r>
      <w:r w:rsidRPr="00753AA7">
        <w:rPr>
          <w:rFonts w:ascii="Times New Roman" w:hAnsi="Times New Roman"/>
          <w:kern w:val="0"/>
          <w:sz w:val="22"/>
        </w:rPr>
        <w:t>CBG</w:t>
      </w:r>
      <w:r w:rsidR="007B3B1F" w:rsidRPr="00753AA7">
        <w:rPr>
          <w:rFonts w:ascii="Times New Roman" w:hAnsi="Times New Roman"/>
          <w:kern w:val="0"/>
          <w:sz w:val="22"/>
        </w:rPr>
        <w:t>s in DL irrespective of TB-level ACK/NACK</w:t>
      </w:r>
      <w:r w:rsidRPr="00753AA7">
        <w:rPr>
          <w:rFonts w:ascii="Times New Roman" w:hAnsi="Times New Roman"/>
          <w:kern w:val="0"/>
          <w:sz w:val="22"/>
        </w:rPr>
        <w:t xml:space="preserve">, it may be desirable to </w:t>
      </w:r>
      <w:r w:rsidR="007B3B1F" w:rsidRPr="00753AA7">
        <w:rPr>
          <w:rFonts w:ascii="Times New Roman" w:hAnsi="Times New Roman"/>
          <w:kern w:val="0"/>
          <w:sz w:val="22"/>
        </w:rPr>
        <w:t xml:space="preserve">consider this as ACK for </w:t>
      </w:r>
      <w:r w:rsidRPr="00753AA7">
        <w:rPr>
          <w:rFonts w:ascii="Times New Roman" w:hAnsi="Times New Roman"/>
          <w:kern w:val="0"/>
          <w:sz w:val="22"/>
        </w:rPr>
        <w:t>CWS</w:t>
      </w:r>
      <w:r w:rsidR="007B3B1F" w:rsidRPr="00753AA7">
        <w:rPr>
          <w:rFonts w:ascii="Times New Roman" w:hAnsi="Times New Roman"/>
          <w:kern w:val="0"/>
          <w:sz w:val="22"/>
        </w:rPr>
        <w:t xml:space="preserve"> update</w:t>
      </w:r>
      <w:r w:rsidRPr="00753AA7">
        <w:rPr>
          <w:rFonts w:ascii="Times New Roman" w:hAnsi="Times New Roman"/>
          <w:kern w:val="0"/>
          <w:sz w:val="22"/>
        </w:rPr>
        <w:t xml:space="preserve"> because the channel access is successful in DL. Therefore, </w:t>
      </w:r>
      <w:r w:rsidR="000C3A61" w:rsidRPr="00753AA7">
        <w:rPr>
          <w:rFonts w:ascii="Times New Roman" w:hAnsi="Times New Roman"/>
          <w:kern w:val="0"/>
          <w:sz w:val="22"/>
        </w:rPr>
        <w:t xml:space="preserve">we propose to count ACK </w:t>
      </w:r>
      <w:r w:rsidR="007B3B1F" w:rsidRPr="00753AA7">
        <w:rPr>
          <w:rFonts w:ascii="Times New Roman" w:hAnsi="Times New Roman"/>
          <w:kern w:val="0"/>
          <w:sz w:val="22"/>
        </w:rPr>
        <w:t>for</w:t>
      </w:r>
      <w:r w:rsidR="000C3A61" w:rsidRPr="00753AA7">
        <w:rPr>
          <w:rFonts w:ascii="Times New Roman" w:hAnsi="Times New Roman"/>
          <w:kern w:val="0"/>
          <w:sz w:val="22"/>
        </w:rPr>
        <w:t xml:space="preserve"> the corresponding TB when calculating NACK ratio for CWS adjustment if TB CRC failure is happened after successfully receiving all CBG retransmissions by the UE </w:t>
      </w:r>
      <w:r w:rsidR="007B3B1F" w:rsidRPr="00753AA7">
        <w:rPr>
          <w:rFonts w:ascii="Times New Roman" w:hAnsi="Times New Roman"/>
          <w:kern w:val="0"/>
          <w:sz w:val="22"/>
        </w:rPr>
        <w:t xml:space="preserve">only when </w:t>
      </w:r>
      <w:r w:rsidR="000C3A61" w:rsidRPr="00753AA7">
        <w:rPr>
          <w:rFonts w:ascii="Times New Roman" w:hAnsi="Times New Roman"/>
          <w:kern w:val="0"/>
          <w:sz w:val="22"/>
        </w:rPr>
        <w:t xml:space="preserve">a part of total CBGs is retransmitted by the </w:t>
      </w:r>
      <w:proofErr w:type="spellStart"/>
      <w:r w:rsidR="000C3A61" w:rsidRPr="00753AA7">
        <w:rPr>
          <w:rFonts w:ascii="Times New Roman" w:hAnsi="Times New Roman"/>
          <w:kern w:val="0"/>
          <w:sz w:val="22"/>
        </w:rPr>
        <w:t>gNB</w:t>
      </w:r>
      <w:proofErr w:type="spellEnd"/>
      <w:r w:rsidR="000C3A61" w:rsidRPr="00753AA7">
        <w:rPr>
          <w:rFonts w:ascii="Times New Roman" w:hAnsi="Times New Roman"/>
          <w:kern w:val="0"/>
          <w:sz w:val="22"/>
        </w:rPr>
        <w:t>.</w:t>
      </w:r>
    </w:p>
    <w:p w14:paraId="173BE2F0" w14:textId="0EB85D80" w:rsidR="006C5C2E" w:rsidRPr="00753AA7" w:rsidRDefault="006C5C2E" w:rsidP="006C5C2E">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9: It is necessary to further discuss how to handle CWS adjustment from the </w:t>
      </w:r>
      <w:proofErr w:type="spellStart"/>
      <w:r w:rsidRPr="00753AA7">
        <w:rPr>
          <w:rFonts w:ascii="Times New Roman" w:hAnsi="Times New Roman"/>
          <w:i/>
          <w:kern w:val="0"/>
          <w:sz w:val="22"/>
        </w:rPr>
        <w:t>gNB</w:t>
      </w:r>
      <w:proofErr w:type="spellEnd"/>
      <w:r w:rsidRPr="00753AA7">
        <w:rPr>
          <w:rFonts w:ascii="Times New Roman" w:hAnsi="Times New Roman"/>
          <w:i/>
          <w:kern w:val="0"/>
          <w:sz w:val="22"/>
        </w:rPr>
        <w:t xml:space="preserve"> perspective in case that the UE transmits all CBG NACKs </w:t>
      </w:r>
      <w:r w:rsidR="007B3B1F" w:rsidRPr="00753AA7">
        <w:rPr>
          <w:rFonts w:ascii="Times New Roman" w:hAnsi="Times New Roman"/>
          <w:i/>
          <w:kern w:val="0"/>
          <w:sz w:val="22"/>
        </w:rPr>
        <w:t>in</w:t>
      </w:r>
      <w:r w:rsidRPr="00753AA7">
        <w:rPr>
          <w:rFonts w:ascii="Times New Roman" w:hAnsi="Times New Roman"/>
          <w:i/>
          <w:kern w:val="0"/>
          <w:sz w:val="22"/>
        </w:rPr>
        <w:t xml:space="preserve"> CBG</w:t>
      </w:r>
      <w:r w:rsidR="007B3B1F" w:rsidRPr="00753AA7">
        <w:rPr>
          <w:rFonts w:ascii="Times New Roman" w:hAnsi="Times New Roman"/>
          <w:i/>
          <w:kern w:val="0"/>
          <w:sz w:val="22"/>
        </w:rPr>
        <w:t>-</w:t>
      </w:r>
      <w:r w:rsidRPr="00753AA7">
        <w:rPr>
          <w:rFonts w:ascii="Times New Roman" w:hAnsi="Times New Roman"/>
          <w:i/>
          <w:kern w:val="0"/>
          <w:sz w:val="22"/>
        </w:rPr>
        <w:t>based HARQ-ACK by TB CRC failure after successfully receiving all CBG retransmissions by the UE.</w:t>
      </w:r>
    </w:p>
    <w:p w14:paraId="59BC5E90" w14:textId="51E7C13B" w:rsidR="00711072" w:rsidRPr="005545BB" w:rsidRDefault="00711072" w:rsidP="00711072">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10: </w:t>
      </w:r>
      <w:r w:rsidR="00753AA7" w:rsidRPr="00753AA7">
        <w:rPr>
          <w:rFonts w:ascii="Times New Roman" w:hAnsi="Times New Roman"/>
          <w:i/>
          <w:kern w:val="0"/>
          <w:sz w:val="22"/>
        </w:rPr>
        <w:t xml:space="preserve">We propose to count ACK for the corresponding TB when calculating NACK ratio for CWS adjustment if TB CRC failure is happened after successfully receiving all CBG retransmissions by the UE only when a part of total CBGs is retransmitted by the </w:t>
      </w:r>
      <w:proofErr w:type="spellStart"/>
      <w:r w:rsidR="00753AA7" w:rsidRPr="00753AA7">
        <w:rPr>
          <w:rFonts w:ascii="Times New Roman" w:hAnsi="Times New Roman"/>
          <w:i/>
          <w:kern w:val="0"/>
          <w:sz w:val="22"/>
        </w:rPr>
        <w:t>gNB</w:t>
      </w:r>
      <w:proofErr w:type="spellEnd"/>
      <w:r w:rsidR="00753AA7" w:rsidRPr="00753AA7">
        <w:rPr>
          <w:rFonts w:ascii="Times New Roman" w:hAnsi="Times New Roman"/>
          <w:kern w:val="0"/>
          <w:sz w:val="22"/>
        </w:rPr>
        <w:t>.</w:t>
      </w:r>
    </w:p>
    <w:p w14:paraId="52B52769" w14:textId="77777777" w:rsidR="00A2691D" w:rsidRPr="005545BB" w:rsidRDefault="00A2691D" w:rsidP="005545BB">
      <w:pPr>
        <w:wordWrap/>
        <w:spacing w:after="120" w:line="276" w:lineRule="auto"/>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579200AC" w:rsidR="006A10C5"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6B4D2E">
        <w:rPr>
          <w:rFonts w:ascii="Times New Roman" w:hAnsi="Times New Roman"/>
          <w:kern w:val="0"/>
          <w:sz w:val="22"/>
        </w:rPr>
        <w:t xml:space="preserve">discussed </w:t>
      </w:r>
      <w:r w:rsidR="00546E6D" w:rsidRPr="00546E6D">
        <w:rPr>
          <w:rFonts w:ascii="Times New Roman" w:hAnsi="Times New Roman"/>
          <w:kern w:val="0"/>
          <w:sz w:val="22"/>
        </w:rPr>
        <w:t>16</w:t>
      </w:r>
      <w:r w:rsidR="00546E6D" w:rsidRPr="00E41B5B">
        <w:rPr>
          <w:rFonts w:ascii="Times New Roman" w:hAnsi="Times New Roman"/>
          <w:i/>
          <w:kern w:val="0"/>
          <w:sz w:val="22"/>
        </w:rPr>
        <w:t>us</w:t>
      </w:r>
      <w:r w:rsidR="00546E6D" w:rsidRPr="00546E6D">
        <w:rPr>
          <w:rFonts w:ascii="Times New Roman" w:hAnsi="Times New Roman"/>
          <w:kern w:val="0"/>
          <w:sz w:val="22"/>
        </w:rPr>
        <w:t xml:space="preserve"> Cat-2 LBT</w:t>
      </w:r>
      <w:r w:rsidR="00E87874">
        <w:rPr>
          <w:rFonts w:ascii="Times New Roman" w:hAnsi="Times New Roman"/>
          <w:kern w:val="0"/>
          <w:sz w:val="22"/>
        </w:rPr>
        <w:t xml:space="preserve"> detailed design</w:t>
      </w:r>
      <w:r w:rsidR="00546E6D" w:rsidRPr="00546E6D">
        <w:rPr>
          <w:rFonts w:ascii="Times New Roman" w:hAnsi="Times New Roman"/>
          <w:kern w:val="0"/>
          <w:sz w:val="22"/>
        </w:rPr>
        <w:t>, channel access mechanisms for NR-U DRS, CA/wideband BWP operations, CWS adjustments. We summarize our view as follows.</w:t>
      </w:r>
    </w:p>
    <w:p w14:paraId="0818CBCB" w14:textId="77777777" w:rsid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1: </w:t>
      </w:r>
      <w:r>
        <w:rPr>
          <w:rFonts w:ascii="Times New Roman" w:hAnsi="Times New Roman"/>
          <w:i/>
          <w:kern w:val="0"/>
          <w:sz w:val="22"/>
        </w:rPr>
        <w:t>W</w:t>
      </w:r>
      <w:r w:rsidRPr="009872BB">
        <w:rPr>
          <w:rFonts w:ascii="Times New Roman" w:hAnsi="Times New Roman"/>
          <w:i/>
          <w:kern w:val="0"/>
          <w:sz w:val="22"/>
        </w:rPr>
        <w:t>e propose to support Alt-1 that channel sensing is performed only in the 9</w:t>
      </w:r>
      <w:r w:rsidRPr="006871C3">
        <w:rPr>
          <w:rFonts w:ascii="Times New Roman" w:hAnsi="Times New Roman"/>
          <w:i/>
          <w:kern w:val="0"/>
          <w:sz w:val="22"/>
        </w:rPr>
        <w:t>us</w:t>
      </w:r>
      <w:r w:rsidRPr="009872BB">
        <w:rPr>
          <w:rFonts w:ascii="Times New Roman" w:hAnsi="Times New Roman"/>
          <w:i/>
          <w:kern w:val="0"/>
          <w:sz w:val="22"/>
        </w:rPr>
        <w:t xml:space="preserve"> slot with the measurement including averaging for at least 4us in any portion of the slot without any additional definition of slot duration for sensing the channel.</w:t>
      </w:r>
    </w:p>
    <w:p w14:paraId="72190271" w14:textId="77777777" w:rsidR="00314A1F" w:rsidRPr="00CC0BA8"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2</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45A2592F" w14:textId="44AD09AD" w:rsid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314A1F">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 xml:space="preserve">For NR-U DRS </w:t>
      </w:r>
      <w:r w:rsidRPr="00A43B38">
        <w:rPr>
          <w:rFonts w:ascii="Times New Roman" w:hAnsi="Times New Roman"/>
          <w:i/>
          <w:kern w:val="0"/>
          <w:sz w:val="22"/>
        </w:rPr>
        <w:t>including RMSI-CORESET and PDSCH carrying RMSI</w:t>
      </w:r>
      <w:r>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004434AC" w14:textId="77777777" w:rsidR="00E41B5B" w:rsidRPr="00A43B38" w:rsidRDefault="00E41B5B" w:rsidP="00E41B5B">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with a duty cycle </w:t>
      </w:r>
      <w:r w:rsidRPr="00BE752A">
        <w:rPr>
          <w:rFonts w:ascii="Times" w:eastAsia="바탕" w:hAnsi="Times"/>
          <w:i/>
          <w:kern w:val="0"/>
          <w:szCs w:val="24"/>
          <w:lang w:val="en-GB" w:eastAsia="x-none"/>
        </w:rPr>
        <w:t>≤</w:t>
      </w:r>
      <w:r w:rsidRPr="00275724">
        <w:rPr>
          <w:rFonts w:ascii="Times" w:eastAsia="바탕" w:hAnsi="Times"/>
          <w:i/>
          <w:kern w:val="0"/>
          <w:szCs w:val="24"/>
          <w:lang w:val="en-GB" w:eastAsia="x-none"/>
        </w:rPr>
        <w:t xml:space="preserve"> </w:t>
      </w:r>
      <w:r w:rsidRPr="00275724">
        <w:rPr>
          <w:rFonts w:ascii="Times New Roman" w:hAnsi="Times New Roman"/>
          <w:i/>
          <w:kern w:val="0"/>
          <w:sz w:val="22"/>
        </w:rPr>
        <w:t>1/20 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182DE917" w14:textId="77777777" w:rsidR="00314A1F" w:rsidRPr="00F02795"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4: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Pr>
          <w:rFonts w:ascii="Times New Roman" w:hAnsi="Times New Roman"/>
          <w:i/>
          <w:kern w:val="0"/>
          <w:sz w:val="22"/>
        </w:rPr>
        <w:t xml:space="preserve">as </w:t>
      </w:r>
      <w:r w:rsidRPr="00F02795">
        <w:rPr>
          <w:rFonts w:ascii="Times New Roman" w:hAnsi="Times New Roman"/>
          <w:i/>
          <w:kern w:val="0"/>
          <w:sz w:val="22"/>
        </w:rPr>
        <w:t xml:space="preserve">in LTE-LAA </w:t>
      </w:r>
      <w:r>
        <w:rPr>
          <w:rFonts w:ascii="Times New Roman" w:hAnsi="Times New Roman"/>
          <w:i/>
          <w:kern w:val="0"/>
          <w:sz w:val="22"/>
        </w:rPr>
        <w:t>for the baseline</w:t>
      </w:r>
      <w:r w:rsidRPr="00F02795">
        <w:rPr>
          <w:rFonts w:ascii="Times New Roman" w:hAnsi="Times New Roman"/>
          <w:i/>
          <w:kern w:val="0"/>
          <w:sz w:val="22"/>
        </w:rPr>
        <w:t xml:space="preserve"> </w:t>
      </w:r>
      <w:r>
        <w:rPr>
          <w:rFonts w:ascii="Times New Roman" w:hAnsi="Times New Roman"/>
          <w:i/>
          <w:kern w:val="0"/>
          <w:sz w:val="22"/>
        </w:rPr>
        <w:t>of</w:t>
      </w:r>
      <w:r w:rsidRPr="00F02795">
        <w:rPr>
          <w:rFonts w:ascii="Times New Roman" w:hAnsi="Times New Roman"/>
          <w:i/>
          <w:kern w:val="0"/>
          <w:sz w:val="22"/>
        </w:rPr>
        <w:t xml:space="preserve"> wideband operation </w:t>
      </w:r>
      <w:r>
        <w:rPr>
          <w:rFonts w:ascii="Times New Roman" w:hAnsi="Times New Roman" w:hint="eastAsia"/>
          <w:i/>
          <w:kern w:val="0"/>
          <w:sz w:val="22"/>
        </w:rPr>
        <w:t>w</w:t>
      </w:r>
      <w:r>
        <w:rPr>
          <w:rFonts w:ascii="Times New Roman" w:hAnsi="Times New Roman"/>
          <w:i/>
          <w:kern w:val="0"/>
          <w:sz w:val="22"/>
        </w:rPr>
        <w:t>hen the</w:t>
      </w:r>
      <w:r w:rsidRPr="00F02795">
        <w:rPr>
          <w:rFonts w:ascii="Times New Roman" w:hAnsi="Times New Roman"/>
          <w:i/>
          <w:kern w:val="0"/>
          <w:sz w:val="22"/>
        </w:rPr>
        <w:t xml:space="preserve"> bandwidth</w:t>
      </w:r>
      <w:r>
        <w:rPr>
          <w:rFonts w:ascii="Times New Roman" w:hAnsi="Times New Roman"/>
          <w:i/>
          <w:kern w:val="0"/>
          <w:sz w:val="22"/>
        </w:rPr>
        <w:t xml:space="preserve"> is</w:t>
      </w:r>
      <w:r w:rsidRPr="00F02795">
        <w:rPr>
          <w:rFonts w:ascii="Times New Roman" w:hAnsi="Times New Roman"/>
          <w:i/>
          <w:kern w:val="0"/>
          <w:sz w:val="22"/>
        </w:rPr>
        <w:t xml:space="preserve"> larger than 20 MHz with the multiple serving cells </w:t>
      </w:r>
      <w:r>
        <w:rPr>
          <w:rFonts w:ascii="Times New Roman" w:hAnsi="Times New Roman"/>
          <w:i/>
          <w:kern w:val="0"/>
          <w:sz w:val="22"/>
        </w:rPr>
        <w:t>or</w:t>
      </w:r>
      <w:r w:rsidRPr="00F02795">
        <w:rPr>
          <w:rFonts w:ascii="Times New Roman" w:hAnsi="Times New Roman"/>
          <w:i/>
          <w:kern w:val="0"/>
          <w:sz w:val="22"/>
        </w:rPr>
        <w:t xml:space="preserve"> a BWP </w:t>
      </w:r>
      <w:r>
        <w:rPr>
          <w:rFonts w:ascii="Times New Roman" w:hAnsi="Times New Roman"/>
          <w:i/>
          <w:kern w:val="0"/>
          <w:sz w:val="22"/>
        </w:rPr>
        <w:t xml:space="preserve">is </w:t>
      </w:r>
      <w:r w:rsidRPr="00F02795">
        <w:rPr>
          <w:rFonts w:ascii="Times New Roman" w:hAnsi="Times New Roman"/>
          <w:i/>
          <w:kern w:val="0"/>
          <w:sz w:val="22"/>
        </w:rPr>
        <w:t>larger than 20MHz</w:t>
      </w:r>
      <w:r>
        <w:rPr>
          <w:rFonts w:ascii="Times New Roman" w:hAnsi="Times New Roman"/>
          <w:i/>
          <w:kern w:val="0"/>
          <w:sz w:val="22"/>
        </w:rPr>
        <w:t xml:space="preserve"> in a single cell.</w:t>
      </w:r>
    </w:p>
    <w:p w14:paraId="1FB0C12D" w14:textId="77777777" w:rsidR="00314A1F"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5: I</w:t>
      </w:r>
      <w:r w:rsidRPr="00874C5A">
        <w:rPr>
          <w:rFonts w:ascii="Times New Roman" w:hAnsi="Times New Roman"/>
          <w:i/>
          <w:kern w:val="0"/>
          <w:sz w:val="22"/>
        </w:rPr>
        <w:t xml:space="preserve">t is necessary to further clarify whether or not to support multicarrier/wideband operation </w:t>
      </w:r>
      <w:r>
        <w:rPr>
          <w:rFonts w:ascii="Times New Roman" w:hAnsi="Times New Roman"/>
          <w:i/>
          <w:kern w:val="0"/>
          <w:sz w:val="22"/>
        </w:rPr>
        <w:t>i</w:t>
      </w:r>
      <w:r w:rsidRPr="00874C5A">
        <w:rPr>
          <w:rFonts w:ascii="Times New Roman" w:hAnsi="Times New Roman"/>
          <w:i/>
          <w:kern w:val="0"/>
          <w:sz w:val="22"/>
        </w:rPr>
        <w:t>n the case of CA scenarios among BWPs with bandwidth larger than 20MHz on different serving cells.</w:t>
      </w:r>
    </w:p>
    <w:p w14:paraId="01AF4C17" w14:textId="740BBAD0" w:rsidR="00E41B5B" w:rsidRPr="00E41B5B" w:rsidRDefault="00E41B5B" w:rsidP="00E41B5B">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lastRenderedPageBreak/>
        <w:t>Proposal</w:t>
      </w:r>
      <w:r w:rsidRPr="0009471D">
        <w:rPr>
          <w:rFonts w:ascii="Times New Roman" w:hAnsi="Times New Roman"/>
          <w:i/>
          <w:kern w:val="0"/>
          <w:sz w:val="22"/>
        </w:rPr>
        <w:t xml:space="preserve"> </w:t>
      </w:r>
      <w:r w:rsidR="00314A1F">
        <w:rPr>
          <w:rFonts w:ascii="Times New Roman" w:hAnsi="Times New Roman"/>
          <w:i/>
          <w:kern w:val="0"/>
          <w:sz w:val="22"/>
        </w:rPr>
        <w:t>6</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 xml:space="preserve">based transmission is used for NR-U operation, </w:t>
      </w:r>
      <w:r w:rsidRPr="00E41B5B">
        <w:rPr>
          <w:rFonts w:ascii="Times New Roman" w:hAnsi="Times New Roman"/>
          <w:i/>
          <w:kern w:val="0"/>
          <w:sz w:val="22"/>
        </w:rPr>
        <w:t>it is necessary to calculate the NACK ratio after converting CBG-based A/Ns into TB-based A/Ns for the case that TB-based A/N and CBG-based A/N feedback from different UEs are mixed.</w:t>
      </w:r>
    </w:p>
    <w:p w14:paraId="6A1B5DB8" w14:textId="77777777" w:rsidR="000C3A61" w:rsidRPr="00E46941" w:rsidRDefault="000C3A61" w:rsidP="000C3A61">
      <w:pPr>
        <w:pStyle w:val="a9"/>
        <w:numPr>
          <w:ilvl w:val="0"/>
          <w:numId w:val="6"/>
        </w:numPr>
        <w:wordWrap/>
        <w:spacing w:after="120" w:line="276" w:lineRule="auto"/>
        <w:ind w:leftChars="0" w:left="426"/>
        <w:rPr>
          <w:rFonts w:ascii="Times New Roman" w:hAnsi="Times New Roman"/>
          <w:i/>
          <w:kern w:val="0"/>
          <w:sz w:val="22"/>
        </w:rPr>
      </w:pPr>
      <w:r w:rsidRPr="00E46941">
        <w:rPr>
          <w:rFonts w:ascii="Times New Roman" w:hAnsi="Times New Roman"/>
          <w:i/>
          <w:kern w:val="0"/>
          <w:sz w:val="22"/>
        </w:rPr>
        <w:t>Proposal 7: The reference duration should be considered as valid only if at least some HARQ-ACK feedbacks are expected to be available.</w:t>
      </w:r>
    </w:p>
    <w:p w14:paraId="76906F1D" w14:textId="77777777" w:rsidR="000C3A61" w:rsidRPr="000961E2" w:rsidRDefault="000C3A61" w:rsidP="000C3A61">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Pr>
          <w:rFonts w:ascii="Times New Roman" w:hAnsi="Times New Roman"/>
          <w:i/>
          <w:kern w:val="0"/>
          <w:sz w:val="22"/>
        </w:rPr>
        <w:t>8</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1E039629" w14:textId="77777777" w:rsidR="000C3A61" w:rsidRPr="00E46941" w:rsidRDefault="000C3A61" w:rsidP="000C3A61">
      <w:pPr>
        <w:pStyle w:val="a9"/>
        <w:numPr>
          <w:ilvl w:val="1"/>
          <w:numId w:val="14"/>
        </w:numPr>
        <w:wordWrap/>
        <w:spacing w:after="120" w:line="276" w:lineRule="auto"/>
        <w:ind w:leftChars="0" w:left="709"/>
        <w:rPr>
          <w:rFonts w:ascii="Times New Roman" w:hAnsi="Times New Roman"/>
          <w:i/>
          <w:kern w:val="0"/>
          <w:sz w:val="22"/>
        </w:rPr>
      </w:pPr>
      <w:r w:rsidRPr="00E46941">
        <w:rPr>
          <w:rFonts w:ascii="Times New Roman" w:hAnsi="Times New Roman"/>
          <w:i/>
          <w:kern w:val="0"/>
          <w:sz w:val="22"/>
        </w:rPr>
        <w:t>Alt-1: If at least one of CBG-based HARQ-ACKs corresponding unicast PDSCH(s) in a reference duration is ACK, HARQ-ACK feedback(s) corresponding the unicast PDSCH(s) can be counted as ACK(s), otherwise, NACK(s).</w:t>
      </w:r>
    </w:p>
    <w:p w14:paraId="0AA468A8" w14:textId="77777777" w:rsidR="000C3A61" w:rsidRPr="00E46941" w:rsidRDefault="000C3A61" w:rsidP="000C3A61">
      <w:pPr>
        <w:pStyle w:val="a9"/>
        <w:numPr>
          <w:ilvl w:val="1"/>
          <w:numId w:val="14"/>
        </w:numPr>
        <w:wordWrap/>
        <w:spacing w:after="120" w:line="276" w:lineRule="auto"/>
        <w:ind w:leftChars="0" w:left="709"/>
        <w:rPr>
          <w:rFonts w:ascii="Times New Roman" w:hAnsi="Times New Roman"/>
          <w:i/>
          <w:kern w:val="0"/>
          <w:sz w:val="22"/>
        </w:rPr>
      </w:pPr>
      <w:r w:rsidRPr="00E46941">
        <w:rPr>
          <w:rFonts w:ascii="Times New Roman" w:hAnsi="Times New Roman"/>
          <w:i/>
          <w:kern w:val="0"/>
          <w:sz w:val="22"/>
        </w:rPr>
        <w:t>Alt-2: If the first one of CBGs corresponding unicast PDSCH(s) in a reference duration is NACK, HARQ-ACK feedback(s) corresponding the unicast PDSCH(s) can be counted as NACK(s), otherwise, ACK(s).</w:t>
      </w:r>
    </w:p>
    <w:p w14:paraId="604FACA0" w14:textId="77777777" w:rsidR="000C3A61" w:rsidRPr="00E46941" w:rsidRDefault="000C3A61" w:rsidP="000C3A61">
      <w:pPr>
        <w:pStyle w:val="a9"/>
        <w:numPr>
          <w:ilvl w:val="1"/>
          <w:numId w:val="14"/>
        </w:numPr>
        <w:wordWrap/>
        <w:spacing w:after="120" w:line="276" w:lineRule="auto"/>
        <w:ind w:leftChars="0" w:left="709"/>
        <w:rPr>
          <w:rFonts w:ascii="Times New Roman" w:hAnsi="Times New Roman"/>
          <w:i/>
          <w:kern w:val="0"/>
          <w:sz w:val="22"/>
        </w:rPr>
      </w:pPr>
      <w:r w:rsidRPr="00E46941">
        <w:rPr>
          <w:rFonts w:ascii="Times New Roman" w:hAnsi="Times New Roman"/>
          <w:i/>
          <w:kern w:val="0"/>
          <w:sz w:val="22"/>
        </w:rPr>
        <w:t>Alt-3: If all of CBG-based HARQ-ACKs corresponding unicast PDSCH(s) in a reference duration is ACK(s), HARQ-ACK feedback(s) corresponding the unicast PDSCH(s) is counted as ACK(s), otherwise, NACK(s).</w:t>
      </w:r>
    </w:p>
    <w:p w14:paraId="278C6DBA" w14:textId="77777777" w:rsidR="00753AA7" w:rsidRPr="00753AA7" w:rsidRDefault="00753AA7" w:rsidP="00753AA7">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9: It is necessary to further discuss how to handle CWS adjustment from the </w:t>
      </w:r>
      <w:proofErr w:type="spellStart"/>
      <w:r w:rsidRPr="00753AA7">
        <w:rPr>
          <w:rFonts w:ascii="Times New Roman" w:hAnsi="Times New Roman"/>
          <w:i/>
          <w:kern w:val="0"/>
          <w:sz w:val="22"/>
        </w:rPr>
        <w:t>gNB</w:t>
      </w:r>
      <w:proofErr w:type="spellEnd"/>
      <w:r w:rsidRPr="00753AA7">
        <w:rPr>
          <w:rFonts w:ascii="Times New Roman" w:hAnsi="Times New Roman"/>
          <w:i/>
          <w:kern w:val="0"/>
          <w:sz w:val="22"/>
        </w:rPr>
        <w:t xml:space="preserve"> perspective in case that the UE transmits all CBG NACKs in CBG-based HARQ-ACK by TB CRC failure after successfully receiving all CBG retransmissions by the UE.</w:t>
      </w:r>
    </w:p>
    <w:p w14:paraId="0AD6D5A1" w14:textId="7F784EAB" w:rsidR="00F02795" w:rsidRPr="005545BB" w:rsidRDefault="00753AA7" w:rsidP="00753AA7">
      <w:pPr>
        <w:pStyle w:val="a9"/>
        <w:numPr>
          <w:ilvl w:val="0"/>
          <w:numId w:val="6"/>
        </w:numPr>
        <w:wordWrap/>
        <w:spacing w:after="120" w:line="276" w:lineRule="auto"/>
        <w:ind w:leftChars="0" w:left="426"/>
        <w:rPr>
          <w:rFonts w:ascii="Times New Roman" w:hAnsi="Times New Roman"/>
          <w:kern w:val="0"/>
          <w:sz w:val="22"/>
        </w:rPr>
      </w:pPr>
      <w:r w:rsidRPr="00753AA7">
        <w:rPr>
          <w:rFonts w:ascii="Times New Roman" w:hAnsi="Times New Roman"/>
          <w:i/>
          <w:kern w:val="0"/>
          <w:sz w:val="22"/>
        </w:rPr>
        <w:t xml:space="preserve">Proposal 10: We propose to count ACK for the corresponding TB when calculating NACK ratio for CWS adjustment if TB CRC failure is happened after successfully receiving all CBG retransmissions by the UE only when a part of total CBGs is retransmitted by the </w:t>
      </w:r>
      <w:proofErr w:type="spellStart"/>
      <w:r w:rsidRPr="00753AA7">
        <w:rPr>
          <w:rFonts w:ascii="Times New Roman" w:hAnsi="Times New Roman"/>
          <w:i/>
          <w:kern w:val="0"/>
          <w:sz w:val="22"/>
        </w:rPr>
        <w:t>gNB</w:t>
      </w:r>
      <w:proofErr w:type="spellEnd"/>
      <w:r w:rsidRPr="00753AA7">
        <w:rPr>
          <w:rFonts w:ascii="Times New Roman" w:hAnsi="Times New Roman"/>
          <w:i/>
          <w:kern w:val="0"/>
          <w:sz w:val="22"/>
        </w:rPr>
        <w:t>.</w:t>
      </w:r>
    </w:p>
    <w:p w14:paraId="5CC9C71E" w14:textId="77777777" w:rsidR="00A2691D" w:rsidRPr="005545BB" w:rsidRDefault="00A2691D" w:rsidP="005545B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4A23FFA3" w14:textId="26526287" w:rsidR="00991457" w:rsidRDefault="00991457" w:rsidP="00991457">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Pr="00C701CE">
        <w:rPr>
          <w:rFonts w:ascii="Times New Roman" w:hAnsi="Times New Roman"/>
          <w:kern w:val="0"/>
          <w:sz w:val="22"/>
        </w:rPr>
        <w:t>Draft Report of 3GPP TSG RAN WG1</w:t>
      </w:r>
      <w:r>
        <w:rPr>
          <w:rFonts w:ascii="Times New Roman" w:hAnsi="Times New Roman"/>
          <w:kern w:val="0"/>
          <w:sz w:val="22"/>
        </w:rPr>
        <w:t xml:space="preserve"> </w:t>
      </w:r>
      <w:r w:rsidRPr="00C701CE">
        <w:rPr>
          <w:rFonts w:ascii="Times New Roman" w:hAnsi="Times New Roman"/>
          <w:kern w:val="0"/>
          <w:sz w:val="22"/>
        </w:rPr>
        <w:t>#</w:t>
      </w:r>
      <w:r w:rsidR="00DC59F0">
        <w:rPr>
          <w:rFonts w:ascii="Times New Roman" w:hAnsi="Times New Roman"/>
          <w:kern w:val="0"/>
          <w:sz w:val="22"/>
        </w:rPr>
        <w:t>98</w:t>
      </w:r>
      <w:r w:rsidR="009C5252">
        <w:rPr>
          <w:rFonts w:ascii="Times New Roman" w:hAnsi="Times New Roman"/>
          <w:kern w:val="0"/>
          <w:sz w:val="22"/>
        </w:rPr>
        <w:t>bis</w:t>
      </w:r>
      <w:r w:rsidR="00DC59F0">
        <w:rPr>
          <w:rFonts w:ascii="Times New Roman" w:hAnsi="Times New Roman"/>
          <w:kern w:val="0"/>
          <w:sz w:val="22"/>
        </w:rPr>
        <w:t xml:space="preserve"> </w:t>
      </w:r>
      <w:r w:rsidRPr="00C701CE">
        <w:rPr>
          <w:rFonts w:ascii="Times New Roman" w:hAnsi="Times New Roman"/>
          <w:kern w:val="0"/>
          <w:sz w:val="22"/>
        </w:rPr>
        <w:t>v0.1.0</w:t>
      </w:r>
    </w:p>
    <w:p w14:paraId="716D8FAE" w14:textId="60AAC588" w:rsidR="009C5252" w:rsidRDefault="009C5252" w:rsidP="009C5252">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98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5DF83E2D" w14:textId="3B6DC842" w:rsidR="00DC59F0" w:rsidRDefault="00DC59F0" w:rsidP="00DC59F0">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C5252">
        <w:rPr>
          <w:rFonts w:ascii="Times New Roman" w:hAnsi="Times New Roman"/>
          <w:kern w:val="0"/>
          <w:sz w:val="22"/>
        </w:rPr>
        <w:t>3</w:t>
      </w:r>
      <w:r>
        <w:rPr>
          <w:rFonts w:ascii="Times New Roman" w:hAnsi="Times New Roman"/>
          <w:kern w:val="0"/>
          <w:sz w:val="22"/>
        </w:rPr>
        <w:t>]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97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42618438" w14:textId="7DA85973" w:rsidR="00AC001C" w:rsidRDefault="00AC001C" w:rsidP="00AC001C">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C5252">
        <w:rPr>
          <w:rFonts w:ascii="Times New Roman" w:hAnsi="Times New Roman"/>
          <w:kern w:val="0"/>
          <w:sz w:val="22"/>
        </w:rPr>
        <w:t>4</w:t>
      </w:r>
      <w:r>
        <w:rPr>
          <w:rFonts w:ascii="Times New Roman" w:hAnsi="Times New Roman"/>
          <w:kern w:val="0"/>
          <w:sz w:val="22"/>
        </w:rPr>
        <w:t>]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96</w:t>
      </w:r>
      <w:r w:rsidR="007C50C2">
        <w:rPr>
          <w:rFonts w:ascii="Times New Roman" w:hAnsi="Times New Roman"/>
          <w:kern w:val="0"/>
          <w:sz w:val="22"/>
        </w:rPr>
        <w:t>bis</w:t>
      </w:r>
      <w:r>
        <w:rPr>
          <w:rFonts w:ascii="Times New Roman" w:hAnsi="Times New Roman"/>
          <w:kern w:val="0"/>
          <w:sz w:val="22"/>
        </w:rPr>
        <w:t xml:space="preserve">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626A3D01" w14:textId="3E7C89F0" w:rsidR="007C50C2" w:rsidRPr="00C701CE" w:rsidRDefault="007C50C2" w:rsidP="007C50C2">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C5252">
        <w:rPr>
          <w:rFonts w:ascii="Times New Roman" w:hAnsi="Times New Roman"/>
          <w:kern w:val="0"/>
          <w:sz w:val="22"/>
        </w:rPr>
        <w:t>5</w:t>
      </w:r>
      <w:r>
        <w:rPr>
          <w:rFonts w:ascii="Times New Roman" w:hAnsi="Times New Roman"/>
          <w:kern w:val="0"/>
          <w:sz w:val="22"/>
        </w:rPr>
        <w:t>]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96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3138D8D5" w14:textId="4AC48B16" w:rsidR="001A2B2A" w:rsidRDefault="00DE7804" w:rsidP="00645BB9">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C5252">
        <w:rPr>
          <w:rFonts w:ascii="Times New Roman" w:hAnsi="Times New Roman"/>
          <w:kern w:val="0"/>
          <w:sz w:val="22"/>
        </w:rPr>
        <w:t>6</w:t>
      </w:r>
      <w:r w:rsidR="0048521D">
        <w:rPr>
          <w:rFonts w:ascii="Times New Roman" w:hAnsi="Times New Roman"/>
          <w:kern w:val="0"/>
          <w:sz w:val="22"/>
        </w:rPr>
        <w:t xml:space="preserve">] </w:t>
      </w:r>
      <w:r w:rsidR="00FF21E4">
        <w:rPr>
          <w:rFonts w:ascii="Times New Roman" w:hAnsi="Times New Roman"/>
          <w:kern w:val="0"/>
          <w:sz w:val="22"/>
        </w:rPr>
        <w:t>3GPP TR 38.889 v16.0.0</w:t>
      </w:r>
      <w:r w:rsidR="00645BB9">
        <w:rPr>
          <w:rFonts w:ascii="Times New Roman" w:hAnsi="Times New Roman"/>
          <w:kern w:val="0"/>
          <w:sz w:val="22"/>
        </w:rPr>
        <w:t>, “</w:t>
      </w:r>
      <w:r w:rsidR="00645BB9" w:rsidRPr="00645BB9">
        <w:rPr>
          <w:rFonts w:ascii="Times New Roman" w:hAnsi="Times New Roman"/>
          <w:kern w:val="0"/>
          <w:sz w:val="22"/>
        </w:rPr>
        <w:t>Study on NR-based access to unlicensed spectrum</w:t>
      </w:r>
      <w:r w:rsidR="00645BB9">
        <w:rPr>
          <w:rFonts w:ascii="Times New Roman" w:hAnsi="Times New Roman"/>
          <w:kern w:val="0"/>
          <w:sz w:val="22"/>
        </w:rPr>
        <w:t xml:space="preserve"> </w:t>
      </w:r>
      <w:r w:rsidR="00645BB9" w:rsidRPr="00645BB9">
        <w:rPr>
          <w:rFonts w:ascii="Times New Roman" w:hAnsi="Times New Roman"/>
          <w:kern w:val="0"/>
          <w:sz w:val="22"/>
        </w:rPr>
        <w:t>(Release 16)</w:t>
      </w:r>
      <w:r w:rsidR="00645BB9">
        <w:rPr>
          <w:rFonts w:ascii="Times New Roman" w:hAnsi="Times New Roman"/>
          <w:kern w:val="0"/>
          <w:sz w:val="22"/>
        </w:rPr>
        <w:t>”</w:t>
      </w:r>
    </w:p>
    <w:p w14:paraId="172706D4" w14:textId="7118AF18"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C5252">
        <w:rPr>
          <w:rFonts w:ascii="Times New Roman" w:hAnsi="Times New Roman"/>
          <w:kern w:val="0"/>
          <w:sz w:val="22"/>
        </w:rPr>
        <w:t>7</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C50C2">
        <w:rPr>
          <w:rFonts w:ascii="Times New Roman" w:hAnsi="Times New Roman"/>
          <w:kern w:val="0"/>
          <w:sz w:val="22"/>
        </w:rPr>
        <w:t xml:space="preserve"> v15.2.0</w:t>
      </w:r>
    </w:p>
    <w:sectPr w:rsidR="00550FB1"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78AA4" w14:textId="77777777" w:rsidR="002A0723" w:rsidRDefault="002A0723" w:rsidP="00E9744E">
      <w:r>
        <w:separator/>
      </w:r>
    </w:p>
  </w:endnote>
  <w:endnote w:type="continuationSeparator" w:id="0">
    <w:p w14:paraId="08835225" w14:textId="77777777" w:rsidR="002A0723" w:rsidRDefault="002A0723" w:rsidP="00E9744E">
      <w:r>
        <w:continuationSeparator/>
      </w:r>
    </w:p>
  </w:endnote>
  <w:endnote w:type="continuationNotice" w:id="1">
    <w:p w14:paraId="78E5F74E" w14:textId="77777777" w:rsidR="002A0723" w:rsidRDefault="002A0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28B34" w14:textId="77777777" w:rsidR="002A0723" w:rsidRDefault="002A0723" w:rsidP="00E9744E">
      <w:r>
        <w:separator/>
      </w:r>
    </w:p>
  </w:footnote>
  <w:footnote w:type="continuationSeparator" w:id="0">
    <w:p w14:paraId="03E71797" w14:textId="77777777" w:rsidR="002A0723" w:rsidRDefault="002A0723" w:rsidP="00E9744E">
      <w:r>
        <w:continuationSeparator/>
      </w:r>
    </w:p>
  </w:footnote>
  <w:footnote w:type="continuationNotice" w:id="1">
    <w:p w14:paraId="0D2BE686" w14:textId="77777777" w:rsidR="002A0723" w:rsidRDefault="002A07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2"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5"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1"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lvlOverride w:ilvl="0"/>
    <w:lvlOverride w:ilvl="1"/>
    <w:lvlOverride w:ilvl="2">
      <w:startOverride w:val="1"/>
    </w:lvlOverride>
    <w:lvlOverride w:ilvl="3"/>
    <w:lvlOverride w:ilvl="4"/>
    <w:lvlOverride w:ilvl="5"/>
    <w:lvlOverride w:ilvl="6"/>
    <w:lvlOverride w:ilvl="7"/>
    <w:lvlOverride w:ilvl="8"/>
  </w:num>
  <w:num w:numId="3">
    <w:abstractNumId w:val="9"/>
  </w:num>
  <w:num w:numId="4">
    <w:abstractNumId w:val="21"/>
  </w:num>
  <w:num w:numId="5">
    <w:abstractNumId w:val="8"/>
  </w:num>
  <w:num w:numId="6">
    <w:abstractNumId w:val="20"/>
  </w:num>
  <w:num w:numId="7">
    <w:abstractNumId w:val="10"/>
  </w:num>
  <w:num w:numId="8">
    <w:abstractNumId w:val="22"/>
  </w:num>
  <w:num w:numId="9">
    <w:abstractNumId w:val="3"/>
  </w:num>
  <w:num w:numId="10">
    <w:abstractNumId w:val="14"/>
  </w:num>
  <w:num w:numId="11">
    <w:abstractNumId w:val="6"/>
  </w:num>
  <w:num w:numId="12">
    <w:abstractNumId w:val="16"/>
  </w:num>
  <w:num w:numId="13">
    <w:abstractNumId w:val="12"/>
  </w:num>
  <w:num w:numId="14">
    <w:abstractNumId w:val="1"/>
  </w:num>
  <w:num w:numId="15">
    <w:abstractNumId w:val="23"/>
  </w:num>
  <w:num w:numId="16">
    <w:abstractNumId w:val="13"/>
  </w:num>
  <w:num w:numId="17">
    <w:abstractNumId w:val="9"/>
  </w:num>
  <w:num w:numId="18">
    <w:abstractNumId w:val="9"/>
  </w:num>
  <w:num w:numId="19">
    <w:abstractNumId w:val="9"/>
  </w:num>
  <w:num w:numId="20">
    <w:abstractNumId w:val="9"/>
  </w:num>
  <w:num w:numId="21">
    <w:abstractNumId w:val="17"/>
  </w:num>
  <w:num w:numId="22">
    <w:abstractNumId w:val="5"/>
  </w:num>
  <w:num w:numId="23">
    <w:abstractNumId w:val="0"/>
  </w:num>
  <w:num w:numId="24">
    <w:abstractNumId w:val="2"/>
  </w:num>
  <w:num w:numId="25">
    <w:abstractNumId w:val="15"/>
  </w:num>
  <w:num w:numId="26">
    <w:abstractNumId w:val="7"/>
  </w:num>
  <w:num w:numId="27">
    <w:abstractNumId w:val="4"/>
  </w:num>
  <w:num w:numId="2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9D"/>
    <w:rsid w:val="004149BF"/>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5D4"/>
    <w:rsid w:val="0054145E"/>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57CF"/>
    <w:rsid w:val="00845B7D"/>
    <w:rsid w:val="00845BE7"/>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9FAA0-9611-4AEA-81B8-5045DA8B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3963</Words>
  <Characters>22593</Characters>
  <Application>Microsoft Office Word</Application>
  <DocSecurity>0</DocSecurity>
  <Lines>188</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3</cp:revision>
  <cp:lastPrinted>2016-05-13T07:49:00Z</cp:lastPrinted>
  <dcterms:created xsi:type="dcterms:W3CDTF">2019-11-09T02:55:00Z</dcterms:created>
  <dcterms:modified xsi:type="dcterms:W3CDTF">2019-11-09T02:55:00Z</dcterms:modified>
</cp:coreProperties>
</file>